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0D8" w:rsidRPr="00072CD0" w:rsidRDefault="00DA00D8" w:rsidP="00DA00D8">
      <w:pPr>
        <w:pStyle w:val="3"/>
        <w:jc w:val="center"/>
        <w:rPr>
          <w:color w:val="000000"/>
          <w:szCs w:val="24"/>
        </w:rPr>
      </w:pPr>
      <w:r w:rsidRPr="00072CD0">
        <w:rPr>
          <w:color w:val="000000"/>
          <w:szCs w:val="24"/>
        </w:rPr>
        <w:t xml:space="preserve">СОВЕТ  НАРОДНЫХ  ДЕПУТАТОВ   МУНИЦИПАЛЬНОГО  ОБРАЗОВАНИЯ </w:t>
      </w:r>
      <w:r w:rsidR="00B25AE6">
        <w:rPr>
          <w:color w:val="000000"/>
          <w:sz w:val="28"/>
          <w:szCs w:val="28"/>
        </w:rPr>
        <w:t>СТЕ</w:t>
      </w:r>
      <w:r w:rsidRPr="00072CD0">
        <w:rPr>
          <w:color w:val="000000"/>
          <w:sz w:val="28"/>
          <w:szCs w:val="28"/>
        </w:rPr>
        <w:t>ПАНЦЕВСКОЕ</w:t>
      </w:r>
    </w:p>
    <w:p w:rsidR="003E2E45" w:rsidRPr="00072CD0" w:rsidRDefault="00DA00D8" w:rsidP="00DA00D8">
      <w:pPr>
        <w:jc w:val="center"/>
        <w:rPr>
          <w:b/>
          <w:color w:val="000000"/>
        </w:rPr>
      </w:pPr>
      <w:r w:rsidRPr="00072CD0">
        <w:rPr>
          <w:b/>
          <w:color w:val="000000"/>
        </w:rPr>
        <w:t>ВЯЗНИКОВСКОГО</w:t>
      </w:r>
      <w:r w:rsidR="00463B28">
        <w:rPr>
          <w:b/>
          <w:color w:val="000000"/>
        </w:rPr>
        <w:t xml:space="preserve"> </w:t>
      </w:r>
      <w:r w:rsidRPr="00072CD0">
        <w:rPr>
          <w:b/>
          <w:color w:val="000000"/>
        </w:rPr>
        <w:t xml:space="preserve">РАЙОНА </w:t>
      </w:r>
    </w:p>
    <w:p w:rsidR="00DA00D8" w:rsidRPr="00072CD0" w:rsidRDefault="00DA00D8" w:rsidP="00DA00D8">
      <w:pPr>
        <w:jc w:val="center"/>
        <w:rPr>
          <w:b/>
          <w:color w:val="000000"/>
        </w:rPr>
      </w:pPr>
      <w:r w:rsidRPr="00072CD0">
        <w:rPr>
          <w:b/>
          <w:color w:val="000000"/>
        </w:rPr>
        <w:t xml:space="preserve">  </w:t>
      </w:r>
    </w:p>
    <w:p w:rsidR="00DA00D8" w:rsidRPr="00072CD0" w:rsidRDefault="00DA00D8" w:rsidP="006777F4">
      <w:pPr>
        <w:pStyle w:val="2"/>
        <w:spacing w:after="240"/>
        <w:rPr>
          <w:bCs/>
          <w:color w:val="000000"/>
          <w:sz w:val="28"/>
        </w:rPr>
      </w:pPr>
      <w:r w:rsidRPr="00072CD0">
        <w:rPr>
          <w:bCs/>
          <w:color w:val="000000"/>
          <w:sz w:val="28"/>
        </w:rPr>
        <w:t>Р Е Ш Е Н И Е</w:t>
      </w:r>
    </w:p>
    <w:p w:rsidR="00DA00D8" w:rsidRPr="00072CD0" w:rsidRDefault="006777F4" w:rsidP="006777F4">
      <w:pPr>
        <w:spacing w:after="240"/>
        <w:jc w:val="both"/>
        <w:rPr>
          <w:color w:val="000000"/>
          <w:sz w:val="28"/>
          <w:szCs w:val="28"/>
        </w:rPr>
      </w:pPr>
      <w:r>
        <w:rPr>
          <w:color w:val="000000"/>
          <w:sz w:val="28"/>
          <w:szCs w:val="28"/>
        </w:rPr>
        <w:t>21.07.2016</w:t>
      </w:r>
      <w:r w:rsidR="0044039B">
        <w:rPr>
          <w:color w:val="000000"/>
          <w:sz w:val="28"/>
          <w:szCs w:val="28"/>
        </w:rPr>
        <w:t xml:space="preserve"> </w:t>
      </w:r>
      <w:r w:rsidR="00CD6A27">
        <w:rPr>
          <w:color w:val="000000"/>
          <w:sz w:val="28"/>
          <w:szCs w:val="28"/>
        </w:rPr>
        <w:t xml:space="preserve">   </w:t>
      </w:r>
      <w:r w:rsidR="00DA00D8" w:rsidRPr="00072CD0">
        <w:rPr>
          <w:color w:val="000000"/>
          <w:sz w:val="28"/>
          <w:szCs w:val="28"/>
        </w:rPr>
        <w:t xml:space="preserve">                                                               </w:t>
      </w:r>
      <w:r w:rsidR="00883F82" w:rsidRPr="00072CD0">
        <w:rPr>
          <w:color w:val="000000"/>
          <w:sz w:val="28"/>
          <w:szCs w:val="28"/>
        </w:rPr>
        <w:t xml:space="preserve">                       </w:t>
      </w:r>
      <w:r w:rsidR="00245659" w:rsidRPr="00072CD0">
        <w:rPr>
          <w:color w:val="000000"/>
          <w:sz w:val="28"/>
          <w:szCs w:val="28"/>
        </w:rPr>
        <w:t xml:space="preserve">  </w:t>
      </w:r>
      <w:r w:rsidR="002C2D78">
        <w:rPr>
          <w:color w:val="000000"/>
          <w:sz w:val="28"/>
          <w:szCs w:val="28"/>
        </w:rPr>
        <w:t xml:space="preserve">            № </w:t>
      </w:r>
      <w:r>
        <w:rPr>
          <w:color w:val="000000"/>
          <w:sz w:val="28"/>
          <w:szCs w:val="28"/>
        </w:rPr>
        <w:t>395</w:t>
      </w:r>
    </w:p>
    <w:p w:rsidR="00DA00D8" w:rsidRPr="00072CD0" w:rsidRDefault="00DA00D8" w:rsidP="00DA00D8">
      <w:pPr>
        <w:pStyle w:val="1"/>
        <w:rPr>
          <w:color w:val="000000"/>
          <w:sz w:val="16"/>
        </w:rPr>
      </w:pP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8"/>
      </w:tblGrid>
      <w:tr w:rsidR="00DA00D8" w:rsidRPr="00072CD0">
        <w:trPr>
          <w:trHeight w:val="899"/>
        </w:trPr>
        <w:tc>
          <w:tcPr>
            <w:tcW w:w="4968" w:type="dxa"/>
            <w:tcBorders>
              <w:top w:val="nil"/>
              <w:left w:val="nil"/>
              <w:bottom w:val="nil"/>
              <w:right w:val="nil"/>
            </w:tcBorders>
          </w:tcPr>
          <w:p w:rsidR="00DA00D8" w:rsidRPr="00976CF8" w:rsidRDefault="00976CF8" w:rsidP="00CD6A27">
            <w:pPr>
              <w:jc w:val="both"/>
              <w:rPr>
                <w:i/>
                <w:color w:val="000000"/>
              </w:rPr>
            </w:pPr>
            <w:r w:rsidRPr="00976CF8">
              <w:rPr>
                <w:i/>
              </w:rPr>
              <w:t xml:space="preserve">Об утверждении Положения </w:t>
            </w:r>
            <w:r>
              <w:rPr>
                <w:i/>
              </w:rPr>
              <w:t>«О</w:t>
            </w:r>
            <w:r w:rsidRPr="00976CF8">
              <w:rPr>
                <w:i/>
              </w:rPr>
              <w:t>б охране зелёных насаждений на территории муниципального образования</w:t>
            </w:r>
            <w:r>
              <w:rPr>
                <w:i/>
              </w:rPr>
              <w:t xml:space="preserve"> Степанцевское»</w:t>
            </w:r>
          </w:p>
          <w:p w:rsidR="00DA00D8" w:rsidRPr="00072CD0" w:rsidRDefault="00DA00D8">
            <w:pPr>
              <w:jc w:val="both"/>
              <w:rPr>
                <w:i/>
                <w:iCs/>
                <w:color w:val="000000"/>
              </w:rPr>
            </w:pPr>
          </w:p>
        </w:tc>
      </w:tr>
    </w:tbl>
    <w:p w:rsidR="00DA00D8" w:rsidRPr="00072CD0" w:rsidRDefault="00DA00D8" w:rsidP="00DA00D8">
      <w:pPr>
        <w:rPr>
          <w:i/>
          <w:iCs/>
          <w:color w:val="000000"/>
        </w:rPr>
      </w:pPr>
      <w:r w:rsidRPr="00072CD0">
        <w:rPr>
          <w:i/>
          <w:iCs/>
          <w:color w:val="000000"/>
        </w:rPr>
        <w:t xml:space="preserve"> </w:t>
      </w:r>
    </w:p>
    <w:p w:rsidR="00DA00D8" w:rsidRPr="00072CD0" w:rsidRDefault="00DA00D8" w:rsidP="00DA00D8">
      <w:pPr>
        <w:rPr>
          <w:i/>
          <w:iCs/>
          <w:color w:val="000000"/>
        </w:rPr>
      </w:pPr>
    </w:p>
    <w:p w:rsidR="00DA00D8" w:rsidRPr="00072CD0" w:rsidRDefault="00DA00D8" w:rsidP="00DA00D8">
      <w:pPr>
        <w:jc w:val="both"/>
        <w:rPr>
          <w:i/>
          <w:iCs/>
          <w:color w:val="000000"/>
          <w:sz w:val="28"/>
        </w:rPr>
      </w:pPr>
    </w:p>
    <w:p w:rsidR="00DA00D8" w:rsidRPr="00072CD0" w:rsidRDefault="00DA00D8" w:rsidP="00DA00D8">
      <w:pPr>
        <w:widowControl w:val="0"/>
        <w:autoSpaceDE w:val="0"/>
        <w:autoSpaceDN w:val="0"/>
        <w:adjustRightInd w:val="0"/>
        <w:jc w:val="both"/>
        <w:rPr>
          <w:color w:val="000000"/>
          <w:sz w:val="28"/>
          <w:szCs w:val="20"/>
        </w:rPr>
      </w:pPr>
    </w:p>
    <w:p w:rsidR="00DA00D8" w:rsidRPr="00072CD0" w:rsidRDefault="00DA00D8" w:rsidP="003E2E45">
      <w:pPr>
        <w:ind w:left="360"/>
        <w:jc w:val="both"/>
        <w:rPr>
          <w:color w:val="000000"/>
          <w:sz w:val="28"/>
          <w:szCs w:val="28"/>
        </w:rPr>
      </w:pPr>
      <w:r w:rsidRPr="00072CD0">
        <w:rPr>
          <w:color w:val="000000"/>
          <w:sz w:val="28"/>
          <w:szCs w:val="28"/>
        </w:rPr>
        <w:t xml:space="preserve">                </w:t>
      </w:r>
    </w:p>
    <w:p w:rsidR="00DA00D8" w:rsidRPr="00072CD0" w:rsidRDefault="00976CF8" w:rsidP="00976CF8">
      <w:pPr>
        <w:spacing w:after="120"/>
        <w:ind w:firstLine="709"/>
        <w:jc w:val="both"/>
        <w:rPr>
          <w:b/>
          <w:bCs/>
          <w:color w:val="000000"/>
          <w:sz w:val="28"/>
        </w:rPr>
      </w:pPr>
      <w:r w:rsidRPr="00976CF8">
        <w:rPr>
          <w:sz w:val="28"/>
          <w:szCs w:val="28"/>
        </w:rPr>
        <w:t>В целях сохранения, восстановления, и развития зеленого фонда муниципального образования Степанцевское, руководствуясь Федеральным законом от 10.01.2002 № 7-ФЗ «Об охране окружающей среды», решением Совета народных депутатов Степанцевское от 28.08.2014 № 243 «Об утверждении</w:t>
      </w:r>
      <w:r>
        <w:rPr>
          <w:sz w:val="28"/>
          <w:szCs w:val="28"/>
        </w:rPr>
        <w:t xml:space="preserve"> </w:t>
      </w:r>
      <w:r w:rsidRPr="00976CF8">
        <w:rPr>
          <w:sz w:val="28"/>
          <w:szCs w:val="28"/>
        </w:rPr>
        <w:t xml:space="preserve">Правил благоустройства территории муниципального образования Стёпанцевское Вязниковского района в новой редакции», Уставом муниципального образования Степанцевское, Совет народных депутатов </w:t>
      </w:r>
      <w:r w:rsidR="00DA00D8" w:rsidRPr="00976CF8">
        <w:rPr>
          <w:bCs/>
          <w:color w:val="000000"/>
          <w:sz w:val="28"/>
          <w:szCs w:val="28"/>
        </w:rPr>
        <w:t>р е ш и л</w:t>
      </w:r>
      <w:r w:rsidR="00DA00D8" w:rsidRPr="00976CF8">
        <w:rPr>
          <w:bCs/>
          <w:color w:val="000000"/>
          <w:sz w:val="28"/>
        </w:rPr>
        <w:t>:</w:t>
      </w:r>
    </w:p>
    <w:p w:rsidR="00976CF8" w:rsidRDefault="00976CF8" w:rsidP="00976CF8">
      <w:pPr>
        <w:pStyle w:val="a4"/>
        <w:numPr>
          <w:ilvl w:val="0"/>
          <w:numId w:val="11"/>
        </w:numPr>
        <w:tabs>
          <w:tab w:val="left" w:pos="993"/>
          <w:tab w:val="left" w:pos="1260"/>
        </w:tabs>
        <w:spacing w:after="120"/>
        <w:ind w:left="0" w:firstLine="709"/>
        <w:rPr>
          <w:color w:val="000000"/>
          <w:sz w:val="28"/>
          <w:szCs w:val="28"/>
        </w:rPr>
      </w:pPr>
      <w:r w:rsidRPr="00976CF8">
        <w:rPr>
          <w:sz w:val="28"/>
          <w:szCs w:val="28"/>
        </w:rPr>
        <w:t>Утвердить Положение «Об охране зелёных насаждений на территории муниципального образования Степанцевское</w:t>
      </w:r>
      <w:r>
        <w:rPr>
          <w:sz w:val="28"/>
          <w:szCs w:val="28"/>
        </w:rPr>
        <w:t>» согласно приложению</w:t>
      </w:r>
      <w:r w:rsidR="00582DE7" w:rsidRPr="00976CF8">
        <w:rPr>
          <w:color w:val="000000"/>
          <w:sz w:val="28"/>
          <w:szCs w:val="28"/>
        </w:rPr>
        <w:t>.</w:t>
      </w:r>
      <w:r w:rsidR="00582DE7" w:rsidRPr="00072CD0">
        <w:rPr>
          <w:color w:val="000000"/>
          <w:sz w:val="28"/>
          <w:szCs w:val="28"/>
        </w:rPr>
        <w:t xml:space="preserve"> </w:t>
      </w:r>
    </w:p>
    <w:p w:rsidR="00DA00D8" w:rsidRPr="00976CF8" w:rsidRDefault="00976CF8" w:rsidP="00976CF8">
      <w:pPr>
        <w:pStyle w:val="a4"/>
        <w:numPr>
          <w:ilvl w:val="0"/>
          <w:numId w:val="11"/>
        </w:numPr>
        <w:tabs>
          <w:tab w:val="left" w:pos="993"/>
        </w:tabs>
        <w:spacing w:after="120"/>
        <w:ind w:left="0" w:firstLine="709"/>
        <w:rPr>
          <w:color w:val="000000"/>
          <w:sz w:val="16"/>
          <w:szCs w:val="16"/>
        </w:rPr>
      </w:pPr>
      <w:r w:rsidRPr="00976CF8">
        <w:rPr>
          <w:color w:val="000000" w:themeColor="text1"/>
          <w:sz w:val="28"/>
          <w:szCs w:val="28"/>
        </w:rPr>
        <w:t>Настоящее решение вступает в силу со дня опубликования в газете «Маяк»</w:t>
      </w:r>
      <w:r w:rsidR="00DA00D8" w:rsidRPr="00976CF8">
        <w:rPr>
          <w:color w:val="000000"/>
          <w:sz w:val="28"/>
          <w:szCs w:val="28"/>
        </w:rPr>
        <w:t>.</w:t>
      </w:r>
    </w:p>
    <w:p w:rsidR="00DA00D8" w:rsidRPr="00072CD0" w:rsidRDefault="00DA00D8" w:rsidP="00582DE7">
      <w:pPr>
        <w:rPr>
          <w:color w:val="000000"/>
        </w:rPr>
      </w:pPr>
    </w:p>
    <w:p w:rsidR="00DA00D8" w:rsidRPr="00072CD0" w:rsidRDefault="00DA00D8" w:rsidP="00DA00D8">
      <w:pPr>
        <w:rPr>
          <w:color w:val="000000"/>
          <w:sz w:val="16"/>
          <w:szCs w:val="16"/>
        </w:rPr>
      </w:pPr>
    </w:p>
    <w:p w:rsidR="00072CD0" w:rsidRPr="00072CD0" w:rsidRDefault="00FE6405" w:rsidP="00072CD0">
      <w:pPr>
        <w:spacing w:after="60"/>
        <w:rPr>
          <w:color w:val="000000"/>
        </w:rPr>
      </w:pPr>
      <w:r w:rsidRPr="00072CD0">
        <w:rPr>
          <w:color w:val="000000"/>
          <w:sz w:val="28"/>
        </w:rPr>
        <w:t xml:space="preserve">           </w:t>
      </w:r>
      <w:r w:rsidR="00072CD0" w:rsidRPr="00072CD0">
        <w:rPr>
          <w:color w:val="000000"/>
          <w:sz w:val="28"/>
        </w:rPr>
        <w:t>Глава муниципального образования</w:t>
      </w:r>
      <w:r w:rsidR="00883F82" w:rsidRPr="00072CD0">
        <w:rPr>
          <w:color w:val="000000"/>
          <w:sz w:val="28"/>
        </w:rPr>
        <w:t>,</w:t>
      </w:r>
      <w:r w:rsidR="00DA00D8" w:rsidRPr="00072CD0">
        <w:rPr>
          <w:color w:val="000000"/>
          <w:sz w:val="28"/>
        </w:rPr>
        <w:t xml:space="preserve">                        </w:t>
      </w:r>
    </w:p>
    <w:p w:rsidR="00D4449A" w:rsidRDefault="00072CD0" w:rsidP="00072CD0">
      <w:pPr>
        <w:spacing w:after="120"/>
        <w:rPr>
          <w:color w:val="000000"/>
          <w:sz w:val="28"/>
        </w:rPr>
      </w:pPr>
      <w:r w:rsidRPr="00072CD0">
        <w:rPr>
          <w:color w:val="000000"/>
        </w:rPr>
        <w:t xml:space="preserve">            </w:t>
      </w:r>
      <w:r w:rsidRPr="00072CD0">
        <w:rPr>
          <w:color w:val="000000"/>
          <w:sz w:val="28"/>
        </w:rPr>
        <w:t xml:space="preserve">Председатель Совета народных депутатов  </w:t>
      </w:r>
      <w:r w:rsidR="00DA00D8" w:rsidRPr="00072CD0">
        <w:rPr>
          <w:color w:val="000000"/>
          <w:sz w:val="28"/>
        </w:rPr>
        <w:t xml:space="preserve">  </w:t>
      </w:r>
      <w:r w:rsidRPr="00072CD0">
        <w:rPr>
          <w:color w:val="000000"/>
          <w:sz w:val="28"/>
        </w:rPr>
        <w:t xml:space="preserve">                   </w:t>
      </w:r>
      <w:r w:rsidR="00245659" w:rsidRPr="00072CD0">
        <w:rPr>
          <w:color w:val="000000"/>
          <w:sz w:val="28"/>
        </w:rPr>
        <w:t>О. Ю. Рябинина</w:t>
      </w:r>
    </w:p>
    <w:p w:rsidR="005624D7" w:rsidRDefault="005624D7" w:rsidP="00072CD0">
      <w:pPr>
        <w:spacing w:after="120"/>
        <w:rPr>
          <w:color w:val="000000"/>
          <w:sz w:val="28"/>
        </w:rPr>
      </w:pPr>
    </w:p>
    <w:p w:rsidR="005624D7" w:rsidRDefault="005624D7" w:rsidP="00072CD0">
      <w:pPr>
        <w:spacing w:after="120"/>
        <w:rPr>
          <w:color w:val="000000"/>
          <w:sz w:val="28"/>
        </w:rPr>
      </w:pPr>
    </w:p>
    <w:p w:rsidR="005624D7" w:rsidRDefault="005624D7" w:rsidP="00072CD0">
      <w:pPr>
        <w:spacing w:after="120"/>
        <w:rPr>
          <w:color w:val="000000"/>
          <w:sz w:val="28"/>
        </w:rPr>
      </w:pPr>
    </w:p>
    <w:p w:rsidR="005624D7" w:rsidRDefault="005624D7" w:rsidP="00072CD0">
      <w:pPr>
        <w:spacing w:after="120"/>
        <w:rPr>
          <w:color w:val="000000"/>
          <w:sz w:val="28"/>
        </w:rPr>
      </w:pPr>
    </w:p>
    <w:p w:rsidR="005624D7" w:rsidRDefault="005624D7" w:rsidP="00072CD0">
      <w:pPr>
        <w:spacing w:after="120"/>
        <w:rPr>
          <w:color w:val="000000"/>
          <w:sz w:val="28"/>
        </w:rPr>
      </w:pPr>
    </w:p>
    <w:p w:rsidR="005624D7" w:rsidRDefault="005624D7" w:rsidP="00072CD0">
      <w:pPr>
        <w:spacing w:after="120"/>
        <w:rPr>
          <w:color w:val="000000"/>
          <w:sz w:val="28"/>
        </w:rPr>
      </w:pPr>
    </w:p>
    <w:p w:rsidR="005624D7" w:rsidRDefault="005624D7" w:rsidP="00072CD0">
      <w:pPr>
        <w:spacing w:after="120"/>
        <w:rPr>
          <w:color w:val="000000"/>
          <w:sz w:val="28"/>
        </w:rPr>
      </w:pPr>
    </w:p>
    <w:p w:rsidR="005624D7" w:rsidRDefault="005624D7" w:rsidP="00072CD0">
      <w:pPr>
        <w:spacing w:after="120"/>
        <w:rPr>
          <w:color w:val="000000"/>
          <w:sz w:val="28"/>
        </w:rPr>
      </w:pPr>
    </w:p>
    <w:p w:rsidR="005624D7" w:rsidRDefault="005624D7" w:rsidP="00072CD0">
      <w:pPr>
        <w:spacing w:after="120"/>
        <w:rPr>
          <w:color w:val="000000"/>
          <w:sz w:val="28"/>
        </w:rPr>
      </w:pPr>
    </w:p>
    <w:p w:rsidR="005624D7" w:rsidRDefault="005624D7" w:rsidP="00072CD0">
      <w:pPr>
        <w:spacing w:after="120"/>
        <w:rPr>
          <w:color w:val="000000"/>
          <w:sz w:val="28"/>
        </w:rPr>
      </w:pPr>
    </w:p>
    <w:p w:rsidR="005624D7" w:rsidRDefault="005624D7" w:rsidP="00072CD0">
      <w:pPr>
        <w:spacing w:after="120"/>
        <w:rPr>
          <w:color w:val="000000"/>
          <w:sz w:val="28"/>
        </w:rPr>
      </w:pPr>
    </w:p>
    <w:p w:rsidR="00027593" w:rsidRDefault="00027593" w:rsidP="00072CD0">
      <w:pPr>
        <w:spacing w:after="120"/>
        <w:rPr>
          <w:color w:val="000000"/>
          <w:sz w:val="28"/>
        </w:rPr>
      </w:pPr>
    </w:p>
    <w:p w:rsidR="005624D7" w:rsidRDefault="005624D7" w:rsidP="00072CD0">
      <w:pPr>
        <w:spacing w:after="120"/>
        <w:rPr>
          <w:color w:val="000000"/>
          <w:sz w:val="28"/>
        </w:rPr>
      </w:pPr>
    </w:p>
    <w:p w:rsidR="005624D7" w:rsidRPr="005624D7" w:rsidRDefault="006777F4" w:rsidP="00D84E3D">
      <w:pPr>
        <w:ind w:left="5245"/>
        <w:jc w:val="center"/>
        <w:rPr>
          <w:szCs w:val="28"/>
        </w:rPr>
      </w:pPr>
      <w:r>
        <w:rPr>
          <w:szCs w:val="28"/>
        </w:rPr>
        <w:lastRenderedPageBreak/>
        <w:t>Приложение</w:t>
      </w:r>
    </w:p>
    <w:p w:rsidR="005624D7" w:rsidRPr="005624D7" w:rsidRDefault="005624D7" w:rsidP="00D84E3D">
      <w:pPr>
        <w:ind w:left="5245"/>
        <w:jc w:val="center"/>
        <w:rPr>
          <w:szCs w:val="28"/>
        </w:rPr>
      </w:pPr>
      <w:r w:rsidRPr="005624D7">
        <w:rPr>
          <w:szCs w:val="28"/>
        </w:rPr>
        <w:t>к решению Совета народных депутатов</w:t>
      </w:r>
    </w:p>
    <w:p w:rsidR="005624D7" w:rsidRPr="005624D7" w:rsidRDefault="005624D7" w:rsidP="00D84E3D">
      <w:pPr>
        <w:ind w:left="5245"/>
        <w:jc w:val="center"/>
        <w:rPr>
          <w:szCs w:val="28"/>
        </w:rPr>
      </w:pPr>
      <w:r w:rsidRPr="005624D7">
        <w:rPr>
          <w:szCs w:val="28"/>
        </w:rPr>
        <w:t>муниципального образования</w:t>
      </w:r>
    </w:p>
    <w:p w:rsidR="005624D7" w:rsidRPr="005624D7" w:rsidRDefault="005624D7" w:rsidP="00D84E3D">
      <w:pPr>
        <w:ind w:left="5245"/>
        <w:jc w:val="center"/>
        <w:rPr>
          <w:szCs w:val="28"/>
        </w:rPr>
      </w:pPr>
      <w:r w:rsidRPr="005624D7">
        <w:rPr>
          <w:szCs w:val="28"/>
        </w:rPr>
        <w:t>Степанцевское</w:t>
      </w:r>
    </w:p>
    <w:p w:rsidR="005624D7" w:rsidRPr="005624D7" w:rsidRDefault="005624D7" w:rsidP="005624D7">
      <w:pPr>
        <w:ind w:left="5245"/>
        <w:jc w:val="center"/>
        <w:rPr>
          <w:szCs w:val="28"/>
        </w:rPr>
      </w:pPr>
      <w:r w:rsidRPr="005624D7">
        <w:rPr>
          <w:szCs w:val="28"/>
        </w:rPr>
        <w:t xml:space="preserve">от </w:t>
      </w:r>
      <w:r w:rsidR="006777F4">
        <w:rPr>
          <w:szCs w:val="28"/>
        </w:rPr>
        <w:t xml:space="preserve">21.07.2016 </w:t>
      </w:r>
      <w:r w:rsidRPr="005624D7">
        <w:rPr>
          <w:szCs w:val="28"/>
        </w:rPr>
        <w:t>№</w:t>
      </w:r>
      <w:r w:rsidR="006777F4">
        <w:rPr>
          <w:szCs w:val="28"/>
        </w:rPr>
        <w:t xml:space="preserve"> 395</w:t>
      </w:r>
    </w:p>
    <w:p w:rsidR="005624D7" w:rsidRPr="00351D24" w:rsidRDefault="005624D7" w:rsidP="005624D7">
      <w:pPr>
        <w:jc w:val="center"/>
        <w:rPr>
          <w:b/>
          <w:sz w:val="28"/>
          <w:szCs w:val="28"/>
        </w:rPr>
      </w:pPr>
      <w:r w:rsidRPr="00351D24">
        <w:rPr>
          <w:b/>
          <w:sz w:val="28"/>
          <w:szCs w:val="28"/>
        </w:rPr>
        <w:t>Положение</w:t>
      </w:r>
    </w:p>
    <w:p w:rsidR="005624D7" w:rsidRPr="00351D24" w:rsidRDefault="005624D7" w:rsidP="005624D7">
      <w:pPr>
        <w:jc w:val="center"/>
        <w:rPr>
          <w:b/>
          <w:sz w:val="28"/>
          <w:szCs w:val="28"/>
        </w:rPr>
      </w:pPr>
      <w:r w:rsidRPr="00351D24">
        <w:rPr>
          <w:b/>
          <w:sz w:val="28"/>
          <w:szCs w:val="28"/>
        </w:rPr>
        <w:t xml:space="preserve">«Об охране зелёных насаждений на территории </w:t>
      </w:r>
    </w:p>
    <w:p w:rsidR="005624D7" w:rsidRPr="00351D24" w:rsidRDefault="005624D7" w:rsidP="005624D7">
      <w:pPr>
        <w:jc w:val="center"/>
        <w:rPr>
          <w:b/>
          <w:sz w:val="28"/>
          <w:szCs w:val="28"/>
        </w:rPr>
      </w:pPr>
      <w:r w:rsidRPr="00351D24">
        <w:rPr>
          <w:b/>
          <w:sz w:val="28"/>
          <w:szCs w:val="28"/>
        </w:rPr>
        <w:t xml:space="preserve">муниципального образования </w:t>
      </w:r>
      <w:r w:rsidR="00D84E3D">
        <w:rPr>
          <w:b/>
          <w:sz w:val="28"/>
          <w:szCs w:val="28"/>
        </w:rPr>
        <w:t>Степанцевское</w:t>
      </w:r>
      <w:r w:rsidRPr="00351D24">
        <w:rPr>
          <w:b/>
          <w:sz w:val="28"/>
          <w:szCs w:val="28"/>
        </w:rPr>
        <w:t>»</w:t>
      </w:r>
    </w:p>
    <w:p w:rsidR="005624D7" w:rsidRPr="008401DA" w:rsidRDefault="005624D7" w:rsidP="005624D7">
      <w:pPr>
        <w:jc w:val="center"/>
      </w:pPr>
    </w:p>
    <w:p w:rsidR="005624D7" w:rsidRPr="008401DA" w:rsidRDefault="005624D7" w:rsidP="005624D7">
      <w:pPr>
        <w:ind w:firstLine="709"/>
        <w:jc w:val="both"/>
      </w:pPr>
      <w:r w:rsidRPr="008401DA">
        <w:t xml:space="preserve"> Настоящее Положение разработано в соответствии с Федеральным законом от 10.01.2002 </w:t>
      </w:r>
      <w:r w:rsidR="008401DA" w:rsidRPr="008401DA">
        <w:t>№</w:t>
      </w:r>
      <w:r w:rsidRPr="008401DA">
        <w:t xml:space="preserve"> 7-ФЗ </w:t>
      </w:r>
      <w:r w:rsidR="008401DA" w:rsidRPr="008401DA">
        <w:t>«</w:t>
      </w:r>
      <w:r w:rsidRPr="008401DA">
        <w:t>Об охране окружающей среды</w:t>
      </w:r>
      <w:r w:rsidR="008401DA" w:rsidRPr="008401DA">
        <w:t>»</w:t>
      </w:r>
      <w:r w:rsidRPr="008401DA">
        <w:t>,</w:t>
      </w:r>
      <w:r w:rsidR="008401DA" w:rsidRPr="008401DA">
        <w:t xml:space="preserve"> правилами благоустройства территории муниципального образования Стёпанцевское,</w:t>
      </w:r>
      <w:r w:rsidRPr="008401DA">
        <w:t xml:space="preserve"> Уставом  муниципального образования </w:t>
      </w:r>
      <w:r w:rsidR="008401DA" w:rsidRPr="008401DA">
        <w:t>Степанцевское</w:t>
      </w:r>
      <w:r w:rsidRPr="008401DA">
        <w:t xml:space="preserve"> (далее – </w:t>
      </w:r>
      <w:r w:rsidR="008401DA" w:rsidRPr="008401DA">
        <w:t>муниципальное образование</w:t>
      </w:r>
      <w:r w:rsidRPr="008401DA">
        <w:t>).</w:t>
      </w:r>
    </w:p>
    <w:p w:rsidR="005624D7" w:rsidRPr="00BE355E" w:rsidRDefault="005624D7" w:rsidP="005624D7">
      <w:pPr>
        <w:ind w:firstLine="709"/>
        <w:jc w:val="both"/>
      </w:pPr>
      <w:r w:rsidRPr="00BE355E">
        <w:t xml:space="preserve"> Положение определяет порядок и правила вырубки древесной и кустарниковой растительности, методику расчёта ущерба, нанесённого зеленым насаждениям на территории</w:t>
      </w:r>
      <w:r>
        <w:t xml:space="preserve"> </w:t>
      </w:r>
      <w:r w:rsidR="008401DA" w:rsidRPr="008401DA">
        <w:t>муниципального образования</w:t>
      </w:r>
      <w:r w:rsidRPr="00BE355E">
        <w:t>, и направлено на упорядочение действий по возмещению этого ущерба. Настоящее Положение не распространяется на зеленые насаждения, расположенные на дачных и усадебных земельных участках граждан.</w:t>
      </w:r>
    </w:p>
    <w:p w:rsidR="005624D7" w:rsidRPr="00BE355E" w:rsidRDefault="005624D7" w:rsidP="005624D7">
      <w:pPr>
        <w:ind w:firstLine="709"/>
        <w:jc w:val="both"/>
      </w:pPr>
      <w:r w:rsidRPr="00BE355E">
        <w:t xml:space="preserve"> Настоящее Положение является обязательным для всех граждан и организаций, независимо от форм собственности, ведущих проектирование, строительство, ремонт и другие работы, связанные с вырубкой древесно-кустарниковой растительности, нарушением напочвенного покрова и плодородного слоя земли, на территории </w:t>
      </w:r>
      <w:r w:rsidR="008401DA" w:rsidRPr="008401DA">
        <w:t>муниципального образования</w:t>
      </w:r>
      <w:r w:rsidRPr="00BE355E">
        <w:t>.</w:t>
      </w:r>
    </w:p>
    <w:p w:rsidR="005624D7" w:rsidRPr="00BE355E" w:rsidRDefault="005624D7" w:rsidP="005624D7">
      <w:pPr>
        <w:jc w:val="center"/>
        <w:rPr>
          <w:b/>
        </w:rPr>
      </w:pPr>
      <w:r w:rsidRPr="00BE355E">
        <w:rPr>
          <w:b/>
        </w:rPr>
        <w:t>1. Термины и определения.</w:t>
      </w:r>
    </w:p>
    <w:p w:rsidR="005624D7" w:rsidRPr="00BE355E" w:rsidRDefault="005624D7" w:rsidP="005624D7">
      <w:pPr>
        <w:ind w:firstLine="709"/>
        <w:jc w:val="both"/>
      </w:pPr>
      <w:r w:rsidRPr="00BE355E">
        <w:t>В настоящем Положении используются следующие наиболее распространенные термины:</w:t>
      </w:r>
    </w:p>
    <w:p w:rsidR="005624D7" w:rsidRPr="00BE355E" w:rsidRDefault="005624D7" w:rsidP="005624D7">
      <w:pPr>
        <w:ind w:firstLine="709"/>
        <w:jc w:val="both"/>
      </w:pPr>
      <w:r w:rsidRPr="00BE355E">
        <w:rPr>
          <w:b/>
        </w:rPr>
        <w:t xml:space="preserve">Зелёные насаждения </w:t>
      </w:r>
      <w:r w:rsidRPr="00BE355E">
        <w:t xml:space="preserve">- </w:t>
      </w:r>
      <w:r w:rsidR="008401DA" w:rsidRPr="008401DA">
        <w:t>древесно-кустарниковая растительность естественного и искусственного происхождения, выполняющая архитектурно-планировочные и санитарно-гигиенические функции</w:t>
      </w:r>
      <w:r w:rsidRPr="00BE355E">
        <w:t xml:space="preserve"> (включая парки, скверы, сады и газоны, цветники, а также отдельно стоящие деревья и кустарники).</w:t>
      </w:r>
    </w:p>
    <w:p w:rsidR="005624D7" w:rsidRPr="00BE355E" w:rsidRDefault="005624D7" w:rsidP="005624D7">
      <w:pPr>
        <w:ind w:firstLine="709"/>
        <w:jc w:val="both"/>
      </w:pPr>
      <w:r w:rsidRPr="00BE355E">
        <w:rPr>
          <w:b/>
        </w:rPr>
        <w:t xml:space="preserve">Дерево  </w:t>
      </w:r>
      <w:r w:rsidRPr="00BE355E">
        <w:t xml:space="preserve">-   растение с чётко выраженным древесным стволом диаметром не менее </w:t>
      </w:r>
      <w:smartTag w:uri="urn:schemas-microsoft-com:office:smarttags" w:element="metricconverter">
        <w:smartTagPr>
          <w:attr w:name="ProductID" w:val="4 см"/>
        </w:smartTagPr>
        <w:r w:rsidRPr="00BE355E">
          <w:t>4 см</w:t>
        </w:r>
      </w:smartTag>
      <w:r w:rsidRPr="00BE355E">
        <w:t xml:space="preserve"> на высоте </w:t>
      </w:r>
      <w:smartTag w:uri="urn:schemas-microsoft-com:office:smarttags" w:element="metricconverter">
        <w:smartTagPr>
          <w:attr w:name="ProductID" w:val="1,3 м"/>
        </w:smartTagPr>
        <w:r w:rsidRPr="00BE355E">
          <w:t>1,3 м</w:t>
        </w:r>
      </w:smartTag>
      <w:r w:rsidRPr="00BE355E">
        <w:t>.</w:t>
      </w:r>
    </w:p>
    <w:p w:rsidR="005624D7" w:rsidRPr="00BE355E" w:rsidRDefault="005624D7" w:rsidP="005624D7">
      <w:pPr>
        <w:ind w:firstLine="709"/>
        <w:jc w:val="both"/>
      </w:pPr>
      <w:r>
        <w:t xml:space="preserve"> </w:t>
      </w:r>
      <w:r w:rsidRPr="00BE355E">
        <w:rPr>
          <w:b/>
        </w:rPr>
        <w:t xml:space="preserve">Кустарник </w:t>
      </w:r>
      <w:r w:rsidRPr="00BE355E">
        <w:t>- многолетнее растение, ветвящееся у самой поверхности почвы (в отличие от деревьев) и не имеющее во взрослом состоянии главного ствола.</w:t>
      </w:r>
    </w:p>
    <w:p w:rsidR="005624D7" w:rsidRPr="00BE355E" w:rsidRDefault="005624D7" w:rsidP="005624D7">
      <w:pPr>
        <w:ind w:firstLine="709"/>
        <w:jc w:val="both"/>
      </w:pPr>
      <w:r w:rsidRPr="00BE355E">
        <w:rPr>
          <w:b/>
        </w:rPr>
        <w:t xml:space="preserve">Травяной покров </w:t>
      </w:r>
      <w:r w:rsidRPr="00BE355E">
        <w:t>- газон, естественная травяная растительность.</w:t>
      </w:r>
    </w:p>
    <w:p w:rsidR="005624D7" w:rsidRPr="00BE355E" w:rsidRDefault="005624D7" w:rsidP="005624D7">
      <w:pPr>
        <w:ind w:firstLine="709"/>
        <w:jc w:val="both"/>
      </w:pPr>
      <w:r w:rsidRPr="00BE355E">
        <w:rPr>
          <w:b/>
        </w:rPr>
        <w:t xml:space="preserve"> Охрана зелёных насаждений</w:t>
      </w:r>
      <w:r w:rsidRPr="00BE355E">
        <w:t xml:space="preserve"> - сис</w:t>
      </w:r>
      <w:r w:rsidR="008401DA">
        <w:t xml:space="preserve">тема правовых, организационных </w:t>
      </w:r>
      <w:r w:rsidRPr="00BE355E">
        <w:t>мер, направленных на создание и воспроизводство зеленых насаждений, зеленых территорий и зеленых массивов.</w:t>
      </w:r>
    </w:p>
    <w:p w:rsidR="005624D7" w:rsidRPr="00BE355E" w:rsidRDefault="005624D7" w:rsidP="008401DA">
      <w:pPr>
        <w:ind w:firstLine="709"/>
        <w:jc w:val="both"/>
      </w:pPr>
      <w:r w:rsidRPr="00BE355E">
        <w:t xml:space="preserve"> </w:t>
      </w:r>
      <w:r w:rsidRPr="00BE355E">
        <w:rPr>
          <w:b/>
        </w:rPr>
        <w:t xml:space="preserve">Повреждение зелёных насаждений </w:t>
      </w:r>
      <w:r w:rsidR="008401DA">
        <w:t>–</w:t>
      </w:r>
      <w:r w:rsidRPr="00BE355E">
        <w:t xml:space="preserve"> </w:t>
      </w:r>
      <w:r w:rsidR="008401DA">
        <w:t>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зелёного насаждения</w:t>
      </w:r>
      <w:r w:rsidRPr="00BE355E">
        <w:t>.</w:t>
      </w:r>
    </w:p>
    <w:p w:rsidR="005624D7" w:rsidRPr="00BE355E" w:rsidRDefault="005624D7" w:rsidP="005624D7">
      <w:pPr>
        <w:ind w:firstLine="709"/>
        <w:jc w:val="both"/>
      </w:pPr>
      <w:r w:rsidRPr="00BE355E">
        <w:rPr>
          <w:b/>
        </w:rPr>
        <w:t xml:space="preserve">Уничтожение зелёных насаждений </w:t>
      </w:r>
      <w:r w:rsidRPr="00BE355E">
        <w:t xml:space="preserve">- </w:t>
      </w:r>
      <w:r w:rsidR="008401DA" w:rsidRPr="008401DA">
        <w:t>вырубка (снос), повреждение или выкапывание зеленых насаждений, которое повлекло прекращение их роста, гибель или утрату в качестве элемента ландшафта</w:t>
      </w:r>
      <w:r w:rsidRPr="00BE355E">
        <w:t>.</w:t>
      </w:r>
    </w:p>
    <w:p w:rsidR="005624D7" w:rsidRPr="00BE355E" w:rsidRDefault="005624D7" w:rsidP="005624D7">
      <w:pPr>
        <w:ind w:firstLine="709"/>
        <w:jc w:val="both"/>
      </w:pPr>
      <w:r w:rsidRPr="00BE355E">
        <w:rPr>
          <w:b/>
        </w:rPr>
        <w:t xml:space="preserve">Компенсационное озеленение </w:t>
      </w:r>
      <w:r w:rsidRPr="00BE355E">
        <w:t>- воспроизводство зеленых насаждений взамен уничтоженных или поврежденных, а также другие работы по озеленению (посев и уход за газонами, цветниками, кронирование деревьев, санитарная обрезка и др.).</w:t>
      </w:r>
    </w:p>
    <w:p w:rsidR="005624D7" w:rsidRPr="00BE355E" w:rsidRDefault="005624D7" w:rsidP="005624D7">
      <w:pPr>
        <w:ind w:firstLine="709"/>
        <w:jc w:val="both"/>
      </w:pPr>
      <w:r w:rsidRPr="00BE355E">
        <w:rPr>
          <w:b/>
          <w:bCs/>
        </w:rPr>
        <w:t xml:space="preserve">Компенсационная стоимость зелёных насаждений </w:t>
      </w:r>
      <w:r w:rsidRPr="00BE355E">
        <w:t>– стоимостная оценка зелёных насаждений, устанавливаемая для учёта их ценности при повреждении или уничтожении.</w:t>
      </w:r>
    </w:p>
    <w:p w:rsidR="005624D7" w:rsidRDefault="005624D7" w:rsidP="005624D7">
      <w:pPr>
        <w:jc w:val="center"/>
        <w:rPr>
          <w:b/>
        </w:rPr>
      </w:pPr>
      <w:r>
        <w:rPr>
          <w:b/>
        </w:rPr>
        <w:br w:type="page"/>
      </w:r>
      <w:r w:rsidRPr="00BE355E">
        <w:rPr>
          <w:b/>
        </w:rPr>
        <w:lastRenderedPageBreak/>
        <w:t>2. Основные принципы охраны зелёных насаждений.</w:t>
      </w:r>
    </w:p>
    <w:p w:rsidR="005624D7" w:rsidRPr="00BE355E" w:rsidRDefault="005624D7" w:rsidP="005624D7">
      <w:pPr>
        <w:jc w:val="center"/>
        <w:rPr>
          <w:b/>
        </w:rPr>
      </w:pPr>
    </w:p>
    <w:p w:rsidR="005624D7" w:rsidRPr="00BE355E" w:rsidRDefault="005624D7" w:rsidP="005624D7">
      <w:pPr>
        <w:ind w:firstLine="709"/>
        <w:jc w:val="both"/>
      </w:pPr>
      <w:r w:rsidRPr="00BE355E">
        <w:t>Охране подлежат все зеленые насаждения, расположенные на территории</w:t>
      </w:r>
      <w:r>
        <w:t xml:space="preserve"> </w:t>
      </w:r>
      <w:r w:rsidR="002D0CA9">
        <w:t>населенных пунктов муниципального образования</w:t>
      </w:r>
      <w:r w:rsidRPr="00BE355E">
        <w:t>, независимо от форм собственности на земельные участки, где эти насаждения расположены.</w:t>
      </w:r>
    </w:p>
    <w:p w:rsidR="005624D7" w:rsidRPr="00BE355E" w:rsidRDefault="005624D7" w:rsidP="005624D7">
      <w:pPr>
        <w:ind w:firstLine="709"/>
        <w:jc w:val="both"/>
      </w:pPr>
      <w:r w:rsidRPr="00BE355E">
        <w:t xml:space="preserve">Хозяйственная и иная деятельность осуществляется с соблюдением требований по охране зеленых насаждений, установленных законодательством Российской Федерации, </w:t>
      </w:r>
      <w:r>
        <w:t>Владимирской</w:t>
      </w:r>
      <w:r w:rsidRPr="00BE355E">
        <w:t xml:space="preserve"> области и настоящим Положением. Предпроектная и проектная документация на организацию строительной, хозяйственной и иной деятельности должна содержать полные и достоверные сведения о состоянии зеленых насаждений, а проектная документация, кроме этого, должна содержать полную оценку воздействия проектируемого объекта на зеленые насаждения.</w:t>
      </w:r>
    </w:p>
    <w:p w:rsidR="005624D7" w:rsidRPr="00BE355E" w:rsidRDefault="005624D7" w:rsidP="005624D7">
      <w:pPr>
        <w:ind w:firstLine="709"/>
        <w:jc w:val="both"/>
      </w:pPr>
      <w:r w:rsidRPr="00BE355E">
        <w:t>Обязанности по сохранности зеленых насаждений, по обеспечению их удовлетворительного состояния и нормального развития возлагаются:</w:t>
      </w:r>
    </w:p>
    <w:p w:rsidR="005624D7" w:rsidRDefault="005624D7" w:rsidP="005624D7">
      <w:pPr>
        <w:ind w:firstLine="540"/>
        <w:jc w:val="both"/>
        <w:rPr>
          <w:color w:val="000000"/>
        </w:rPr>
      </w:pPr>
      <w:r>
        <w:rPr>
          <w:color w:val="000000"/>
        </w:rPr>
        <w:t>- в парках, скверах, садах, улицах – на организации, предприятия, имеющие зеленые насаждения на своем балансе;</w:t>
      </w:r>
    </w:p>
    <w:p w:rsidR="005624D7" w:rsidRDefault="005624D7" w:rsidP="005624D7">
      <w:pPr>
        <w:ind w:firstLine="540"/>
        <w:jc w:val="both"/>
        <w:rPr>
          <w:color w:val="000000"/>
        </w:rPr>
      </w:pPr>
      <w:r>
        <w:rPr>
          <w:color w:val="000000"/>
        </w:rPr>
        <w:t>- на улицах перед строениями, до проезжей части, во внутри</w:t>
      </w:r>
      <w:r w:rsidR="002D0CA9">
        <w:rPr>
          <w:color w:val="000000"/>
        </w:rPr>
        <w:t>дворовых</w:t>
      </w:r>
      <w:r>
        <w:rPr>
          <w:color w:val="000000"/>
        </w:rPr>
        <w:t xml:space="preserve"> </w:t>
      </w:r>
      <w:r w:rsidR="002D0CA9">
        <w:rPr>
          <w:color w:val="000000"/>
        </w:rPr>
        <w:t xml:space="preserve">территориях </w:t>
      </w:r>
      <w:r>
        <w:rPr>
          <w:color w:val="000000"/>
        </w:rPr>
        <w:t>– на балансодержателей и владельцев жилых, общественных, промышленных зданий и сооружений;</w:t>
      </w:r>
    </w:p>
    <w:p w:rsidR="005624D7" w:rsidRDefault="005624D7" w:rsidP="005624D7">
      <w:pPr>
        <w:ind w:firstLine="540"/>
        <w:jc w:val="both"/>
        <w:rPr>
          <w:color w:val="000000"/>
        </w:rPr>
      </w:pPr>
      <w:r>
        <w:rPr>
          <w:color w:val="000000"/>
        </w:rPr>
        <w:t>- на территориях предприятий, организаций, учреждений, а также закрепленных за ними прилегающих участках и санитарно-защитных зонах – на эти предприятия, организации, учреждения;</w:t>
      </w:r>
    </w:p>
    <w:p w:rsidR="005624D7" w:rsidRDefault="005624D7" w:rsidP="005624D7">
      <w:pPr>
        <w:ind w:firstLine="540"/>
        <w:jc w:val="both"/>
        <w:rPr>
          <w:color w:val="000000"/>
        </w:rPr>
      </w:pPr>
      <w:r>
        <w:rPr>
          <w:color w:val="000000"/>
        </w:rPr>
        <w:t>- на территориях, отведенных под будущую застройку – на организации, которым отведены земельные участки;</w:t>
      </w:r>
    </w:p>
    <w:p w:rsidR="005624D7" w:rsidRDefault="005624D7" w:rsidP="005624D7">
      <w:pPr>
        <w:ind w:firstLine="540"/>
        <w:jc w:val="both"/>
        <w:rPr>
          <w:color w:val="000000"/>
        </w:rPr>
      </w:pPr>
      <w:r>
        <w:rPr>
          <w:color w:val="000000"/>
        </w:rPr>
        <w:t xml:space="preserve">- на пустырях, по берегам прудов – по решению Администрации </w:t>
      </w:r>
      <w:r w:rsidR="002D0CA9">
        <w:t>муниципального образования</w:t>
      </w:r>
      <w:r w:rsidR="002D0CA9">
        <w:rPr>
          <w:color w:val="000000"/>
        </w:rPr>
        <w:t xml:space="preserve"> </w:t>
      </w:r>
      <w:r>
        <w:rPr>
          <w:color w:val="000000"/>
        </w:rPr>
        <w:t>на предприятия, организации, прилегающие или расположенные в данном районе;</w:t>
      </w:r>
    </w:p>
    <w:p w:rsidR="005624D7" w:rsidRDefault="005624D7" w:rsidP="005624D7">
      <w:pPr>
        <w:ind w:firstLine="540"/>
        <w:jc w:val="both"/>
        <w:rPr>
          <w:color w:val="000000"/>
        </w:rPr>
      </w:pPr>
      <w:r>
        <w:rPr>
          <w:color w:val="000000"/>
        </w:rPr>
        <w:t>- в домах, принадлежащих гражданам на праве собственности, на прилегающих к ним территориях – на владельцев.</w:t>
      </w:r>
    </w:p>
    <w:p w:rsidR="005624D7" w:rsidRPr="00BE355E" w:rsidRDefault="005624D7" w:rsidP="005624D7">
      <w:pPr>
        <w:ind w:firstLine="709"/>
        <w:jc w:val="both"/>
      </w:pPr>
      <w:r w:rsidRPr="008B0990">
        <w:t>- на территориях садоводческих товариществ, гаражно-строительных кооперативов - на владельцев земельных участков.</w:t>
      </w:r>
    </w:p>
    <w:p w:rsidR="005624D7" w:rsidRPr="00BE355E" w:rsidRDefault="005624D7" w:rsidP="005624D7">
      <w:r w:rsidRPr="00BE355E">
        <w:t xml:space="preserve"> </w:t>
      </w:r>
    </w:p>
    <w:p w:rsidR="005624D7" w:rsidRDefault="005624D7" w:rsidP="005624D7">
      <w:pPr>
        <w:jc w:val="center"/>
        <w:rPr>
          <w:b/>
        </w:rPr>
      </w:pPr>
      <w:r w:rsidRPr="00BE355E">
        <w:rPr>
          <w:b/>
        </w:rPr>
        <w:t>3. Порядок вырубки деревьев и кустарников</w:t>
      </w:r>
    </w:p>
    <w:p w:rsidR="005624D7" w:rsidRPr="00BE355E" w:rsidRDefault="005624D7" w:rsidP="005624D7">
      <w:pPr>
        <w:jc w:val="center"/>
        <w:rPr>
          <w:b/>
        </w:rPr>
      </w:pPr>
    </w:p>
    <w:p w:rsidR="005624D7" w:rsidRPr="00BE355E" w:rsidRDefault="005624D7" w:rsidP="005624D7">
      <w:pPr>
        <w:ind w:firstLine="709"/>
        <w:jc w:val="both"/>
      </w:pPr>
      <w:bookmarkStart w:id="0" w:name="sub_1301"/>
      <w:r w:rsidRPr="00BE355E">
        <w:t xml:space="preserve">3.1. Любая вырубка или перемещение зеленых насаждений производятся на основании специального разрешения администрации </w:t>
      </w:r>
      <w:r w:rsidR="002D0CA9">
        <w:t>муниципального образования</w:t>
      </w:r>
      <w:r w:rsidRPr="00BE355E">
        <w:t>. Срок действия разрешения - 30 дней со дня выдачи разрешения.</w:t>
      </w:r>
    </w:p>
    <w:p w:rsidR="005624D7" w:rsidRPr="00BE355E" w:rsidRDefault="005624D7" w:rsidP="005624D7">
      <w:pPr>
        <w:ind w:firstLine="709"/>
        <w:jc w:val="both"/>
      </w:pPr>
      <w:bookmarkStart w:id="1" w:name="sub_1302"/>
      <w:bookmarkEnd w:id="0"/>
      <w:r w:rsidRPr="00BE355E">
        <w:t xml:space="preserve">3.2. Для получения разрешения на вырубку зеленых насаждений заявитель подает заявление на имя главы </w:t>
      </w:r>
      <w:r>
        <w:t xml:space="preserve"> </w:t>
      </w:r>
      <w:r w:rsidR="002D0CA9">
        <w:t>муниципального образования</w:t>
      </w:r>
      <w:r>
        <w:t xml:space="preserve"> </w:t>
      </w:r>
      <w:r w:rsidRPr="00BE355E">
        <w:t>в письменной форме с указанием количества и наименования насаждений, их состояния, диаметра ствола, конкретного адреса и обоснования причин их вырубки.</w:t>
      </w:r>
    </w:p>
    <w:bookmarkEnd w:id="1"/>
    <w:p w:rsidR="00EA2D8D" w:rsidRDefault="005624D7" w:rsidP="005624D7">
      <w:pPr>
        <w:ind w:firstLine="709"/>
        <w:jc w:val="both"/>
      </w:pPr>
      <w:r w:rsidRPr="00BE355E">
        <w:t>К заявлению прилагается схема участка до ближайших строений или других ориентиров с нанесением зеленых насаждений, подлежащих вырубке, а также перечётная ведомость, составленная специалистами администрации</w:t>
      </w:r>
      <w:r>
        <w:t xml:space="preserve"> </w:t>
      </w:r>
      <w:r w:rsidR="002D0CA9">
        <w:t>муниципального образования</w:t>
      </w:r>
      <w:r w:rsidRPr="00BE355E">
        <w:t xml:space="preserve">. </w:t>
      </w:r>
    </w:p>
    <w:p w:rsidR="005624D7" w:rsidRPr="00BE355E" w:rsidRDefault="00EA2D8D" w:rsidP="005624D7">
      <w:pPr>
        <w:ind w:firstLine="709"/>
        <w:jc w:val="both"/>
      </w:pPr>
      <w:r w:rsidRPr="00D352CF">
        <w:t>Перечетная ведомость составляется в течение 15 дней со дня подачи заявления и после обследования специалистами администрации</w:t>
      </w:r>
      <w:r w:rsidR="005624D7" w:rsidRPr="00D352CF">
        <w:t xml:space="preserve"> </w:t>
      </w:r>
      <w:r w:rsidR="00FB293E" w:rsidRPr="00D352CF">
        <w:t>земельного участка, на котором планируется вырубка деревьев и кустарников.</w:t>
      </w:r>
    </w:p>
    <w:p w:rsidR="005624D7" w:rsidRPr="00BE355E" w:rsidRDefault="005624D7" w:rsidP="005624D7">
      <w:pPr>
        <w:ind w:firstLine="709"/>
        <w:jc w:val="both"/>
      </w:pPr>
      <w:r w:rsidRPr="00BE355E">
        <w:t xml:space="preserve">В случае нарушения нормативов светового режима в </w:t>
      </w:r>
      <w:r w:rsidRPr="008B0990">
        <w:t xml:space="preserve">жилых и общественных помещениях, затеняемых деревьями, проводится согласование с территориальным отделом </w:t>
      </w:r>
      <w:r w:rsidRPr="008B0990">
        <w:rPr>
          <w:rStyle w:val="a7"/>
          <w:b w:val="0"/>
          <w:color w:val="000000"/>
        </w:rPr>
        <w:t>Управления Федеральной службы в сфере защиты прав потребителей и благополучия человека по </w:t>
      </w:r>
      <w:r w:rsidRPr="008B0990">
        <w:rPr>
          <w:rStyle w:val="apple-converted-space"/>
          <w:b/>
          <w:bCs/>
          <w:color w:val="000000"/>
        </w:rPr>
        <w:t> </w:t>
      </w:r>
      <w:r w:rsidRPr="008B0990">
        <w:rPr>
          <w:rStyle w:val="a7"/>
          <w:b w:val="0"/>
          <w:color w:val="000000"/>
        </w:rPr>
        <w:t xml:space="preserve">Владимирской области в </w:t>
      </w:r>
      <w:r w:rsidR="002D0CA9" w:rsidRPr="002D0CA9">
        <w:rPr>
          <w:rStyle w:val="a7"/>
          <w:b w:val="0"/>
          <w:color w:val="000000"/>
        </w:rPr>
        <w:t>Вязниковском и Гороховецком районах</w:t>
      </w:r>
      <w:r w:rsidRPr="008B0990">
        <w:rPr>
          <w:b/>
        </w:rPr>
        <w:t>.</w:t>
      </w:r>
    </w:p>
    <w:p w:rsidR="005624D7" w:rsidRPr="00BE355E" w:rsidRDefault="005624D7" w:rsidP="005624D7">
      <w:pPr>
        <w:ind w:firstLine="709"/>
        <w:jc w:val="both"/>
      </w:pPr>
      <w:bookmarkStart w:id="2" w:name="sub_1303"/>
      <w:r w:rsidRPr="00BE355E">
        <w:t>3.3.</w:t>
      </w:r>
      <w:bookmarkEnd w:id="2"/>
      <w:r w:rsidRPr="00BE355E">
        <w:t xml:space="preserve"> Лицо, в интересах которого производится вырубка зеленых насаждений, в соответствии с настоящим Положением обязано заключить договор </w:t>
      </w:r>
      <w:r>
        <w:t xml:space="preserve">с администрацией </w:t>
      </w:r>
      <w:r w:rsidR="002D0CA9">
        <w:t xml:space="preserve">муниципального образования </w:t>
      </w:r>
      <w:r w:rsidRPr="00BE355E">
        <w:t>о компенсационном восстановлении зеленого фонда.</w:t>
      </w:r>
    </w:p>
    <w:p w:rsidR="005624D7" w:rsidRPr="00BE355E" w:rsidRDefault="005624D7" w:rsidP="005624D7">
      <w:pPr>
        <w:ind w:firstLine="709"/>
        <w:jc w:val="both"/>
      </w:pPr>
      <w:bookmarkStart w:id="3" w:name="sub_1304"/>
      <w:r w:rsidRPr="00BE355E">
        <w:lastRenderedPageBreak/>
        <w:t xml:space="preserve">3.4. На основании представленных документов администрация </w:t>
      </w:r>
      <w:r>
        <w:t xml:space="preserve"> </w:t>
      </w:r>
      <w:r w:rsidR="002D0CA9">
        <w:t>муниципального образования</w:t>
      </w:r>
      <w:r>
        <w:t xml:space="preserve"> </w:t>
      </w:r>
      <w:r w:rsidRPr="00BE355E">
        <w:t>выдает разрешение на вырубку зеленых насаждений с указанием сроков и условий проведения работ. Порядок оформления и выдачи разрешений определяется постановлением главы</w:t>
      </w:r>
      <w:r>
        <w:t xml:space="preserve"> </w:t>
      </w:r>
      <w:r w:rsidR="009E0E3C" w:rsidRPr="009E0E3C">
        <w:t>муниципального образования</w:t>
      </w:r>
      <w:r w:rsidRPr="00BE355E">
        <w:t>.</w:t>
      </w:r>
    </w:p>
    <w:p w:rsidR="005624D7" w:rsidRPr="00BE355E" w:rsidRDefault="005624D7" w:rsidP="005624D7">
      <w:pPr>
        <w:ind w:firstLine="709"/>
        <w:jc w:val="both"/>
      </w:pPr>
      <w:bookmarkStart w:id="4" w:name="sub_1305"/>
      <w:bookmarkEnd w:id="3"/>
      <w:r w:rsidRPr="00BE355E">
        <w:t xml:space="preserve"> 3.5. Разрешение должно быть выдано заяв</w:t>
      </w:r>
      <w:r>
        <w:t>ителю в срок не позднее 30 дней</w:t>
      </w:r>
      <w:r w:rsidRPr="00BE355E">
        <w:t xml:space="preserve"> с момента подачи заявления.</w:t>
      </w:r>
      <w:bookmarkStart w:id="5" w:name="sub_1306"/>
      <w:bookmarkEnd w:id="4"/>
    </w:p>
    <w:p w:rsidR="005624D7" w:rsidRPr="00BE355E" w:rsidRDefault="005624D7" w:rsidP="005624D7">
      <w:pPr>
        <w:ind w:firstLine="709"/>
        <w:jc w:val="both"/>
      </w:pPr>
      <w:r w:rsidRPr="00BE355E">
        <w:t xml:space="preserve">3.6. </w:t>
      </w:r>
      <w:bookmarkEnd w:id="5"/>
      <w:r w:rsidRPr="00BE355E">
        <w:t xml:space="preserve"> Компенсационное озеленение производится в ближайший сезон, подходящий для посадки деревьев, кустарников и газонов, не позднее года с момента, когда специально уполномоченный орган был проинформирован о повреждении или уничтожении зеленых насаждений.</w:t>
      </w:r>
    </w:p>
    <w:p w:rsidR="005624D7" w:rsidRPr="00BE355E" w:rsidRDefault="005624D7" w:rsidP="005624D7">
      <w:pPr>
        <w:ind w:firstLine="709"/>
        <w:jc w:val="both"/>
      </w:pPr>
      <w:r w:rsidRPr="00BE355E">
        <w:t>Определение состава работ по компенсационному озеленению, место проведения работ и контроль их проведения осуществляется администрацией</w:t>
      </w:r>
      <w:r>
        <w:t xml:space="preserve"> </w:t>
      </w:r>
      <w:r w:rsidR="009E0E3C">
        <w:t>муниципального образования</w:t>
      </w:r>
      <w:r w:rsidRPr="00BE355E">
        <w:t xml:space="preserve">. </w:t>
      </w:r>
      <w:bookmarkStart w:id="6" w:name="sub_1307"/>
    </w:p>
    <w:p w:rsidR="005624D7" w:rsidRPr="00BE355E" w:rsidRDefault="005624D7" w:rsidP="005624D7">
      <w:pPr>
        <w:ind w:firstLine="709"/>
        <w:jc w:val="both"/>
      </w:pPr>
      <w:r w:rsidRPr="00BE355E">
        <w:t>3.7. Вырубка деревьев и кустарников разрешается без компенсационного озеленения:</w:t>
      </w:r>
    </w:p>
    <w:bookmarkEnd w:id="6"/>
    <w:p w:rsidR="005624D7" w:rsidRPr="00BE355E" w:rsidRDefault="005624D7" w:rsidP="005624D7">
      <w:pPr>
        <w:ind w:firstLine="709"/>
        <w:jc w:val="both"/>
      </w:pPr>
      <w:r w:rsidRPr="00BE355E">
        <w:t xml:space="preserve"> - при проведении рубок ухода, санитарных рубок, рубок аварийных деревьев и кустарников;</w:t>
      </w:r>
    </w:p>
    <w:p w:rsidR="005624D7" w:rsidRPr="00BE355E" w:rsidRDefault="005624D7" w:rsidP="005624D7">
      <w:pPr>
        <w:ind w:firstLine="709"/>
        <w:jc w:val="both"/>
      </w:pPr>
      <w:r w:rsidRPr="00BE355E">
        <w:t xml:space="preserve"> - при ликвидации аварийных и чрезвычайных ситуаций;</w:t>
      </w:r>
    </w:p>
    <w:p w:rsidR="005624D7" w:rsidRPr="00BE355E" w:rsidRDefault="005624D7" w:rsidP="005624D7">
      <w:pPr>
        <w:ind w:firstLine="709"/>
        <w:jc w:val="both"/>
      </w:pPr>
      <w:r w:rsidRPr="00BE355E">
        <w:t xml:space="preserve"> - при вырубке деревьев и кустарников, произрастающих в охранных зонах инженерных сетей и коммуникаций;</w:t>
      </w:r>
    </w:p>
    <w:p w:rsidR="005624D7" w:rsidRPr="00BE355E" w:rsidRDefault="005624D7" w:rsidP="005624D7">
      <w:pPr>
        <w:ind w:firstLine="709"/>
        <w:jc w:val="both"/>
      </w:pPr>
      <w:r w:rsidRPr="00BE355E">
        <w:t xml:space="preserve"> - при вырубке деревьев и кустарников, нарушающих световой режим в жилых и общественных зданиях, а также высаженных с нарушениями строительных норм.</w:t>
      </w:r>
    </w:p>
    <w:p w:rsidR="005624D7" w:rsidRPr="00BE355E" w:rsidRDefault="005624D7" w:rsidP="005624D7">
      <w:pPr>
        <w:ind w:firstLine="709"/>
        <w:jc w:val="both"/>
      </w:pPr>
      <w:r w:rsidRPr="00BE355E">
        <w:t xml:space="preserve">3.8. Вырубка древесно-кустарниковой растительности, входящей в лесной фонд, проводится в соответствии с действующим законодательством. </w:t>
      </w:r>
    </w:p>
    <w:p w:rsidR="005624D7" w:rsidRPr="00BE355E" w:rsidRDefault="005624D7" w:rsidP="005624D7">
      <w:pPr>
        <w:widowControl w:val="0"/>
        <w:numPr>
          <w:ilvl w:val="0"/>
          <w:numId w:val="18"/>
        </w:numPr>
        <w:autoSpaceDE w:val="0"/>
        <w:autoSpaceDN w:val="0"/>
        <w:adjustRightInd w:val="0"/>
        <w:jc w:val="center"/>
        <w:rPr>
          <w:b/>
        </w:rPr>
      </w:pPr>
      <w:r w:rsidRPr="00BE355E">
        <w:rPr>
          <w:b/>
        </w:rPr>
        <w:t>Методика расчёта затрат на восстановительное озеленение</w:t>
      </w:r>
    </w:p>
    <w:p w:rsidR="005624D7" w:rsidRPr="00BE355E" w:rsidRDefault="005624D7" w:rsidP="005624D7">
      <w:pPr>
        <w:numPr>
          <w:ilvl w:val="1"/>
          <w:numId w:val="18"/>
        </w:numPr>
      </w:pPr>
      <w:r w:rsidRPr="00BE355E">
        <w:rPr>
          <w:b/>
        </w:rPr>
        <w:t>Общие положения</w:t>
      </w:r>
      <w:r w:rsidRPr="00BE355E">
        <w:t>.</w:t>
      </w:r>
    </w:p>
    <w:p w:rsidR="005624D7" w:rsidRPr="00BE355E" w:rsidRDefault="005624D7" w:rsidP="005624D7">
      <w:pPr>
        <w:ind w:firstLine="709"/>
        <w:jc w:val="both"/>
      </w:pPr>
      <w:r w:rsidRPr="00BE355E">
        <w:t>Настоящая методика применяется при исчислении размера затрат на восстановительное озеленение при разрешенной вырубке зелёных насаждений и исчислению размера ущерба или убытков, вызываемых повреждением или уничтожением зелёных насаждений на территории</w:t>
      </w:r>
      <w:r>
        <w:t xml:space="preserve"> </w:t>
      </w:r>
      <w:r w:rsidR="009E0E3C">
        <w:t>населенных пунктов муниципального образования</w:t>
      </w:r>
      <w:r w:rsidRPr="00BE355E">
        <w:t xml:space="preserve">. </w:t>
      </w:r>
    </w:p>
    <w:p w:rsidR="005624D7" w:rsidRPr="00BE355E" w:rsidRDefault="005624D7" w:rsidP="005624D7">
      <w:pPr>
        <w:ind w:firstLine="709"/>
        <w:jc w:val="both"/>
      </w:pPr>
      <w:r w:rsidRPr="00BE355E">
        <w:t xml:space="preserve">Оценка затрат на восстановление зелёных насаждений искусственного происхождения и естественной растительности проводится расчётным методом на основании полного учёта всех видов затрат, связанных с созданием и содержанием зелёных насаждений и естественной растительности в условиях </w:t>
      </w:r>
      <w:r w:rsidR="009E0E3C">
        <w:t>сельской местности</w:t>
      </w:r>
      <w:r w:rsidRPr="00BE355E">
        <w:t>, и основана на применяемом в теории оценки недвижимости принципе условного замещения оцениваемого объекта другим, максимально приближенным к нему по своим параметрам и функциональному значению.</w:t>
      </w:r>
    </w:p>
    <w:p w:rsidR="005624D7" w:rsidRPr="00BE355E" w:rsidRDefault="005624D7" w:rsidP="005624D7">
      <w:pPr>
        <w:ind w:firstLine="709"/>
        <w:jc w:val="both"/>
      </w:pPr>
      <w:r w:rsidRPr="00BE355E">
        <w:t>В качестве основного оценочного показателя используется показатель действительной восстановительной стоимости, определяемый затратами на восстановление деревьев, кустарников, газонов, других видов объектов зелёных насаждений, равноценных по своим параметрам оцениваемым объектам, согласно приложению. При этом в структуру затрат, помимо единовременных вложений, связанных  непосредственно с посадкой, включаются все текущие затраты по уходу за зелёными насаждениями на протяжении периода жизни.</w:t>
      </w:r>
    </w:p>
    <w:p w:rsidR="005624D7" w:rsidRPr="00BE355E" w:rsidRDefault="005624D7" w:rsidP="005624D7">
      <w:pPr>
        <w:ind w:firstLine="709"/>
        <w:jc w:val="both"/>
      </w:pPr>
      <w:r w:rsidRPr="00BE355E">
        <w:t>Действительная восстановительная стоимость преобладающих видов зелёных насаждений включает в себя единовременные затраты по их созданию и постоянно текущие вложения в их содержание, осуществляемые при регулярном уходе за ними в расчете на одно дерево, один кустарник, 1 кв.м травянистой или иной растительности.</w:t>
      </w:r>
    </w:p>
    <w:p w:rsidR="005624D7" w:rsidRPr="00BE355E" w:rsidRDefault="005624D7" w:rsidP="005624D7">
      <w:pPr>
        <w:ind w:firstLine="709"/>
        <w:jc w:val="both"/>
      </w:pPr>
      <w:r w:rsidRPr="00BE355E">
        <w:t>Восстановительная стоимость конкретных деревьев, кустарников, травянистого покрова и естественной растительности рассчитывается на основе действительной восстановительной стоимости с применением коэффициентов, учитывающих состояние зелёных насаждений, социально-экологическую значимость и декоративность зелёных насаждений.</w:t>
      </w:r>
    </w:p>
    <w:p w:rsidR="005624D7" w:rsidRPr="00BE355E" w:rsidRDefault="005624D7" w:rsidP="009E0E3C">
      <w:pPr>
        <w:ind w:left="360"/>
        <w:jc w:val="both"/>
      </w:pPr>
      <w:r w:rsidRPr="00BE355E">
        <w:t xml:space="preserve">4.2.  </w:t>
      </w:r>
      <w:r w:rsidRPr="00BE355E">
        <w:rPr>
          <w:b/>
        </w:rPr>
        <w:t>Расчёт затрат на восстановительное озеленение</w:t>
      </w:r>
      <w:r w:rsidRPr="00BE355E">
        <w:t>.</w:t>
      </w:r>
    </w:p>
    <w:p w:rsidR="005624D7" w:rsidRPr="00BE355E" w:rsidRDefault="005624D7" w:rsidP="009E0E3C">
      <w:pPr>
        <w:ind w:left="360"/>
        <w:jc w:val="both"/>
        <w:rPr>
          <w:b/>
        </w:rPr>
      </w:pPr>
      <w:r w:rsidRPr="00BE355E">
        <w:t xml:space="preserve">                                     </w:t>
      </w:r>
      <w:r w:rsidRPr="00BE355E">
        <w:rPr>
          <w:b/>
          <w:lang w:val="en-US"/>
        </w:rPr>
        <w:t>C</w:t>
      </w:r>
      <w:r w:rsidRPr="00BE355E">
        <w:rPr>
          <w:b/>
        </w:rPr>
        <w:t>в = Сдв х Кз х Кд х Ксост.,</w:t>
      </w:r>
    </w:p>
    <w:p w:rsidR="005624D7" w:rsidRPr="00BE355E" w:rsidRDefault="005624D7" w:rsidP="005624D7">
      <w:pPr>
        <w:ind w:firstLine="360"/>
      </w:pPr>
      <w:r w:rsidRPr="00BE355E">
        <w:t>где:</w:t>
      </w:r>
    </w:p>
    <w:p w:rsidR="009E0E3C" w:rsidRDefault="005624D7" w:rsidP="009E0E3C">
      <w:pPr>
        <w:ind w:firstLine="360"/>
        <w:jc w:val="both"/>
      </w:pPr>
      <w:r w:rsidRPr="00BE355E">
        <w:lastRenderedPageBreak/>
        <w:t>Св - восстановительная стоимость основных видов деревьев и кустарников, травянистых растений, естественных растительных сообществ ( в расчёте на одно дерево, один кустарник, 1 кв.м травянистой, лесной или иной растительности);</w:t>
      </w:r>
    </w:p>
    <w:p w:rsidR="005624D7" w:rsidRPr="00BE355E" w:rsidRDefault="005624D7" w:rsidP="009E0E3C">
      <w:pPr>
        <w:ind w:firstLine="360"/>
        <w:jc w:val="both"/>
      </w:pPr>
      <w:r w:rsidRPr="00BE355E">
        <w:t>Сдв –  действительная восстановительная стоимость основных видов деревьев, кустарников, травянистой растительности, естест</w:t>
      </w:r>
      <w:r w:rsidR="00A11844">
        <w:t xml:space="preserve">венных растительных сообществ </w:t>
      </w:r>
      <w:r w:rsidRPr="00BE355E">
        <w:t xml:space="preserve">(в расчёте на одно дерево, один кустарник, </w:t>
      </w:r>
      <w:smartTag w:uri="urn:schemas-microsoft-com:office:smarttags" w:element="metricconverter">
        <w:smartTagPr>
          <w:attr w:name="ProductID" w:val="1 кв. м"/>
        </w:smartTagPr>
        <w:r w:rsidRPr="00BE355E">
          <w:t>1 кв. м</w:t>
        </w:r>
      </w:smartTag>
      <w:r w:rsidRPr="00BE355E">
        <w:t xml:space="preserve"> травянистой</w:t>
      </w:r>
      <w:r w:rsidR="009E0E3C">
        <w:t xml:space="preserve"> </w:t>
      </w:r>
      <w:r w:rsidRPr="00BE355E">
        <w:t>или иной растительности) определяется расчётным методом  (п.п. 4.3.,  4.4);</w:t>
      </w:r>
    </w:p>
    <w:p w:rsidR="005624D7" w:rsidRPr="00BE355E" w:rsidRDefault="005624D7" w:rsidP="009E0E3C">
      <w:pPr>
        <w:ind w:firstLine="360"/>
        <w:jc w:val="both"/>
      </w:pPr>
      <w:r w:rsidRPr="00BE355E">
        <w:t>Кз – коэффициент поправки на социально-экологическую значимость зелёных насаждений;</w:t>
      </w:r>
    </w:p>
    <w:p w:rsidR="005624D7" w:rsidRPr="00BE355E" w:rsidRDefault="005624D7" w:rsidP="009E0E3C">
      <w:pPr>
        <w:ind w:firstLine="360"/>
        <w:jc w:val="both"/>
      </w:pPr>
      <w:r w:rsidRPr="00BE355E">
        <w:t xml:space="preserve">Кд – коэффициент поправки, учитывающий декоративность зелёных насаждений; </w:t>
      </w:r>
    </w:p>
    <w:p w:rsidR="005624D7" w:rsidRPr="00BE355E" w:rsidRDefault="005624D7" w:rsidP="009E0E3C">
      <w:pPr>
        <w:ind w:firstLine="360"/>
        <w:jc w:val="both"/>
      </w:pPr>
      <w:r w:rsidRPr="00BE355E">
        <w:t>Ксост. – коэффициент поправки на текущее состояние зелёных насаждений.</w:t>
      </w:r>
    </w:p>
    <w:p w:rsidR="005624D7" w:rsidRPr="00BE355E" w:rsidRDefault="005624D7" w:rsidP="009E0E3C">
      <w:pPr>
        <w:ind w:firstLine="360"/>
        <w:jc w:val="both"/>
      </w:pPr>
      <w:r w:rsidRPr="00BE355E">
        <w:t>Коэффициент поправки на социально-экологическую значимость зелёных насаждений (Кз) учитывает социальную, историко-культурную, природоохранную и рекреационную значимость зелёных насаждений и устанавливается в размере:</w:t>
      </w:r>
    </w:p>
    <w:p w:rsidR="005624D7" w:rsidRPr="00BE355E" w:rsidRDefault="005624D7" w:rsidP="009E0E3C">
      <w:pPr>
        <w:numPr>
          <w:ilvl w:val="0"/>
          <w:numId w:val="12"/>
        </w:numPr>
        <w:jc w:val="both"/>
      </w:pPr>
      <w:r w:rsidRPr="00BE355E">
        <w:t>3,0 - для зелёных насаждений, расположенных в рекреационных зонах;</w:t>
      </w:r>
    </w:p>
    <w:p w:rsidR="005624D7" w:rsidRPr="00BE355E" w:rsidRDefault="005624D7" w:rsidP="009E0E3C">
      <w:pPr>
        <w:numPr>
          <w:ilvl w:val="0"/>
          <w:numId w:val="12"/>
        </w:numPr>
        <w:jc w:val="both"/>
      </w:pPr>
      <w:r w:rsidRPr="00BE355E">
        <w:t>2,5 – для зелёных насаждений специального назначения (санитарно- защитные, водоохранные, противопожарные зоны и прибрежные полосы, территория кладбищ и тому подобное);</w:t>
      </w:r>
    </w:p>
    <w:p w:rsidR="005624D7" w:rsidRPr="00BE355E" w:rsidRDefault="005624D7" w:rsidP="009E0E3C">
      <w:pPr>
        <w:numPr>
          <w:ilvl w:val="0"/>
          <w:numId w:val="12"/>
        </w:numPr>
        <w:jc w:val="both"/>
      </w:pPr>
      <w:r w:rsidRPr="00BE355E">
        <w:t>2,0 – для зелёных насаждений общего назначения (сады, скверы,  озеленение улиц, жилых кварталов и микрорайонов, насаждения при административных и общественных учреждениях);</w:t>
      </w:r>
    </w:p>
    <w:p w:rsidR="005624D7" w:rsidRPr="00BE355E" w:rsidRDefault="005624D7" w:rsidP="009E0E3C">
      <w:pPr>
        <w:numPr>
          <w:ilvl w:val="0"/>
          <w:numId w:val="12"/>
        </w:numPr>
        <w:jc w:val="both"/>
      </w:pPr>
      <w:r w:rsidRPr="00BE355E">
        <w:t>1,5 – для зелёных насаждений ограниченного пользования (насаждения при детских дошкольных учреждениях, при учебных заведениях, при лечебных учреждениях, при индивидуальных домах, на территории промышленных предприятий, за исключением санитарно-защитных зон).</w:t>
      </w:r>
    </w:p>
    <w:p w:rsidR="005624D7" w:rsidRPr="00BE355E" w:rsidRDefault="005624D7" w:rsidP="009E0E3C">
      <w:pPr>
        <w:jc w:val="both"/>
      </w:pPr>
      <w:r w:rsidRPr="00BE355E">
        <w:t xml:space="preserve">      Коэффициент правки, учитывающий декоративность зелёных насаждений (Кд) устанавливается для деревьев и кустарников в размере:</w:t>
      </w:r>
    </w:p>
    <w:p w:rsidR="005624D7" w:rsidRPr="00BE355E" w:rsidRDefault="005624D7" w:rsidP="009E0E3C">
      <w:pPr>
        <w:numPr>
          <w:ilvl w:val="0"/>
          <w:numId w:val="20"/>
        </w:numPr>
        <w:jc w:val="both"/>
      </w:pPr>
      <w:r w:rsidRPr="00BE355E">
        <w:t>1,5 – высокая декоративность – для имеющих сформированную крону (колоновидную, шаровидную, пирамидальную, плакучую и так далее), красивоцветущих, декоративно-плодоносящих, с оригинальной окраской и формой листьев, данный коэффициент также применяется для кустарника живой изгороди;</w:t>
      </w:r>
    </w:p>
    <w:p w:rsidR="005624D7" w:rsidRPr="00BE355E" w:rsidRDefault="005624D7" w:rsidP="009E0E3C">
      <w:pPr>
        <w:numPr>
          <w:ilvl w:val="0"/>
          <w:numId w:val="20"/>
        </w:numPr>
        <w:jc w:val="both"/>
      </w:pPr>
      <w:r w:rsidRPr="00BE355E">
        <w:t>1,0 – удовлетворительная  декоративность – для имеющих правильно сформированную крону, без видимых повреждений, нарушений процессов роста и развития (допускается наличие сухих и обломанных ветвей не более 5 процентов от всей кроны);</w:t>
      </w:r>
    </w:p>
    <w:p w:rsidR="005624D7" w:rsidRPr="00BE355E" w:rsidRDefault="005624D7" w:rsidP="009E0E3C">
      <w:pPr>
        <w:numPr>
          <w:ilvl w:val="0"/>
          <w:numId w:val="20"/>
        </w:numPr>
        <w:jc w:val="both"/>
      </w:pPr>
      <w:r w:rsidRPr="00BE355E">
        <w:t>0,7- низкая декоративность – для имеющих неправильно сформированную крону и повреждения, устранить которые невозможно.</w:t>
      </w:r>
    </w:p>
    <w:p w:rsidR="005624D7" w:rsidRPr="00BE355E" w:rsidRDefault="005624D7" w:rsidP="009E0E3C">
      <w:pPr>
        <w:jc w:val="both"/>
      </w:pPr>
      <w:r w:rsidRPr="00BE355E">
        <w:t xml:space="preserve">       Для плодородного растительного слоя искусственного происхождения (газонов) устанавливаются следующие коэффициенты:</w:t>
      </w:r>
    </w:p>
    <w:p w:rsidR="005624D7" w:rsidRPr="00BE355E" w:rsidRDefault="005624D7" w:rsidP="009E0E3C">
      <w:pPr>
        <w:numPr>
          <w:ilvl w:val="0"/>
          <w:numId w:val="13"/>
        </w:numPr>
        <w:jc w:val="both"/>
      </w:pPr>
      <w:r w:rsidRPr="00BE355E">
        <w:t>1,0 – газон обыкновенный</w:t>
      </w:r>
      <w:r w:rsidRPr="00BE355E">
        <w:rPr>
          <w:lang w:val="en-US"/>
        </w:rPr>
        <w:t>;</w:t>
      </w:r>
    </w:p>
    <w:p w:rsidR="005624D7" w:rsidRPr="00351D24" w:rsidRDefault="005624D7" w:rsidP="009E0E3C">
      <w:pPr>
        <w:numPr>
          <w:ilvl w:val="0"/>
          <w:numId w:val="13"/>
        </w:numPr>
        <w:jc w:val="both"/>
      </w:pPr>
      <w:r w:rsidRPr="00BE355E">
        <w:t>1</w:t>
      </w:r>
      <w:r w:rsidRPr="00351D24">
        <w:t>,3 – партерные газоны</w:t>
      </w:r>
      <w:r w:rsidRPr="00351D24">
        <w:rPr>
          <w:lang w:val="en-US"/>
        </w:rPr>
        <w:t>;</w:t>
      </w:r>
    </w:p>
    <w:p w:rsidR="005624D7" w:rsidRPr="00351D24" w:rsidRDefault="005624D7" w:rsidP="009E0E3C">
      <w:pPr>
        <w:numPr>
          <w:ilvl w:val="0"/>
          <w:numId w:val="13"/>
        </w:numPr>
        <w:jc w:val="both"/>
      </w:pPr>
      <w:r w:rsidRPr="00351D24">
        <w:t>1,5 – газон на откосах, луговые и спортивные газоны;</w:t>
      </w:r>
    </w:p>
    <w:p w:rsidR="005624D7" w:rsidRPr="00351D24" w:rsidRDefault="005624D7" w:rsidP="009E0E3C">
      <w:pPr>
        <w:numPr>
          <w:ilvl w:val="0"/>
          <w:numId w:val="13"/>
        </w:numPr>
        <w:jc w:val="both"/>
      </w:pPr>
      <w:r w:rsidRPr="00351D24">
        <w:t>2,0 – мавританский газон</w:t>
      </w:r>
      <w:r w:rsidRPr="00351D24">
        <w:rPr>
          <w:lang w:val="en-US"/>
        </w:rPr>
        <w:t>;</w:t>
      </w:r>
    </w:p>
    <w:p w:rsidR="005624D7" w:rsidRPr="00BE355E" w:rsidRDefault="005624D7" w:rsidP="009E0E3C">
      <w:pPr>
        <w:numPr>
          <w:ilvl w:val="0"/>
          <w:numId w:val="13"/>
        </w:numPr>
        <w:jc w:val="both"/>
      </w:pPr>
      <w:r w:rsidRPr="00BE355E">
        <w:t>3,0 – цветники.</w:t>
      </w:r>
    </w:p>
    <w:p w:rsidR="005624D7" w:rsidRPr="00BE355E" w:rsidRDefault="005624D7" w:rsidP="009E0E3C">
      <w:pPr>
        <w:jc w:val="both"/>
      </w:pPr>
      <w:r w:rsidRPr="00BE355E">
        <w:t xml:space="preserve">          Коэффициент поправки на текущее состояние зелёных насаждений (Ксост.) учитывает фактическое состояние зелёных насаждений и устанавливается в размере:</w:t>
      </w:r>
    </w:p>
    <w:p w:rsidR="005624D7" w:rsidRPr="00BE355E" w:rsidRDefault="005624D7" w:rsidP="009E0E3C">
      <w:pPr>
        <w:numPr>
          <w:ilvl w:val="0"/>
          <w:numId w:val="14"/>
        </w:numPr>
        <w:jc w:val="both"/>
      </w:pPr>
      <w:r w:rsidRPr="00BE355E">
        <w:t>1,5 – для здоровых зелёных насаждений;</w:t>
      </w:r>
    </w:p>
    <w:p w:rsidR="005624D7" w:rsidRPr="00BE355E" w:rsidRDefault="005624D7" w:rsidP="009E0E3C">
      <w:pPr>
        <w:numPr>
          <w:ilvl w:val="0"/>
          <w:numId w:val="14"/>
        </w:numPr>
        <w:jc w:val="both"/>
      </w:pPr>
      <w:r w:rsidRPr="00BE355E">
        <w:t>1,0 – для условно здоровых зелёных насаждений;</w:t>
      </w:r>
    </w:p>
    <w:p w:rsidR="005624D7" w:rsidRPr="00BE355E" w:rsidRDefault="005624D7" w:rsidP="009E0E3C">
      <w:pPr>
        <w:numPr>
          <w:ilvl w:val="0"/>
          <w:numId w:val="14"/>
        </w:numPr>
        <w:jc w:val="both"/>
      </w:pPr>
      <w:r w:rsidRPr="00BE355E">
        <w:t>0,5 – для ослабленных зелёных насаждений с признаками повреждений.</w:t>
      </w:r>
    </w:p>
    <w:p w:rsidR="005624D7" w:rsidRPr="00BE355E" w:rsidRDefault="005624D7" w:rsidP="009E0E3C">
      <w:pPr>
        <w:jc w:val="both"/>
      </w:pPr>
      <w:r w:rsidRPr="00BE355E">
        <w:t xml:space="preserve">      Качественное состояние деревьев (диаметр ствола от </w:t>
      </w:r>
      <w:smartTag w:uri="urn:schemas-microsoft-com:office:smarttags" w:element="metricconverter">
        <w:smartTagPr>
          <w:attr w:name="ProductID" w:val="4 см"/>
        </w:smartTagPr>
        <w:r w:rsidRPr="00BE355E">
          <w:t>4 см</w:t>
        </w:r>
      </w:smartTag>
      <w:r w:rsidRPr="00BE355E">
        <w:t xml:space="preserve"> и более на высоте </w:t>
      </w:r>
      <w:smartTag w:uri="urn:schemas-microsoft-com:office:smarttags" w:element="metricconverter">
        <w:smartTagPr>
          <w:attr w:name="ProductID" w:val="1,3 м"/>
        </w:smartTagPr>
        <w:r w:rsidRPr="00BE355E">
          <w:t>1,3 м</w:t>
        </w:r>
      </w:smartTag>
      <w:r w:rsidRPr="00BE355E">
        <w:t>) определяется по следующим признакам:</w:t>
      </w:r>
    </w:p>
    <w:p w:rsidR="005624D7" w:rsidRPr="00BE355E" w:rsidRDefault="005624D7" w:rsidP="009E0E3C">
      <w:pPr>
        <w:numPr>
          <w:ilvl w:val="0"/>
          <w:numId w:val="15"/>
        </w:numPr>
        <w:jc w:val="both"/>
      </w:pPr>
      <w:r w:rsidRPr="00BE355E">
        <w:lastRenderedPageBreak/>
        <w:t>хорошее – деревья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5624D7" w:rsidRPr="00BE355E" w:rsidRDefault="005624D7" w:rsidP="009E0E3C">
      <w:pPr>
        <w:numPr>
          <w:ilvl w:val="0"/>
          <w:numId w:val="15"/>
        </w:numPr>
        <w:jc w:val="both"/>
      </w:pPr>
      <w:r w:rsidRPr="00BE355E">
        <w:t>удовлетворительное – деревья условно здоровые (заболевания есть, но они в начальной стадии) или с повреждениями вредителями, которые можно устранить, с неравномерно развитий кроной, недостаточно облиственные, с наличием незначительных механических повреждений, не угрожающих их жизни;</w:t>
      </w:r>
    </w:p>
    <w:p w:rsidR="005624D7" w:rsidRPr="00BE355E" w:rsidRDefault="005624D7" w:rsidP="009E0E3C">
      <w:pPr>
        <w:numPr>
          <w:ilvl w:val="0"/>
          <w:numId w:val="15"/>
        </w:numPr>
        <w:jc w:val="both"/>
      </w:pPr>
      <w:r w:rsidRPr="00BE355E">
        <w:t>неудовлетворительно (плохое) – деревья со слабо развитой (изреженной) кроной, сухой вершиной, усыхание кроны более 50 процентов (для ильмовых</w:t>
      </w:r>
      <w:r>
        <w:t xml:space="preserve"> (вязовых)</w:t>
      </w:r>
      <w:r w:rsidRPr="00BE355E">
        <w:t xml:space="preserve"> насаждений, с усыханием кроны более 30 процентов), с признаками заселения стволовыми вредителями, значительными механическими повреждениями).</w:t>
      </w:r>
    </w:p>
    <w:p w:rsidR="005624D7" w:rsidRPr="00BE355E" w:rsidRDefault="005624D7" w:rsidP="009E0E3C">
      <w:pPr>
        <w:jc w:val="both"/>
      </w:pPr>
      <w:r w:rsidRPr="00BE355E">
        <w:t xml:space="preserve">         Качественное состояние кустарника определяется по следующим признакам:</w:t>
      </w:r>
    </w:p>
    <w:p w:rsidR="005624D7" w:rsidRPr="00BE355E" w:rsidRDefault="005624D7" w:rsidP="009E0E3C">
      <w:pPr>
        <w:numPr>
          <w:ilvl w:val="0"/>
          <w:numId w:val="16"/>
        </w:numPr>
        <w:jc w:val="both"/>
      </w:pPr>
      <w:r w:rsidRPr="00BE355E">
        <w:t>хорошее – кустарники здоровые (признаков заболеваний и повреждений вредителями нет), без механических повреждений, нормального развития, с густой листвой, окраска и величина листьев нормальные;</w:t>
      </w:r>
    </w:p>
    <w:p w:rsidR="005624D7" w:rsidRPr="00BE355E" w:rsidRDefault="005624D7" w:rsidP="009E0E3C">
      <w:pPr>
        <w:numPr>
          <w:ilvl w:val="0"/>
          <w:numId w:val="16"/>
        </w:numPr>
        <w:jc w:val="both"/>
      </w:pPr>
      <w:r w:rsidRPr="00BE355E">
        <w:t>удовлетворительное – кустарники с признаками замедленного роста, с наличием усыхающих ветвей, изменением формы кроны, повреждениями вредителями;</w:t>
      </w:r>
    </w:p>
    <w:p w:rsidR="005624D7" w:rsidRPr="00BE355E" w:rsidRDefault="005624D7" w:rsidP="009E0E3C">
      <w:pPr>
        <w:numPr>
          <w:ilvl w:val="0"/>
          <w:numId w:val="16"/>
        </w:numPr>
        <w:jc w:val="both"/>
      </w:pPr>
      <w:r w:rsidRPr="00BE355E">
        <w:t>неудовлетворительное  (плохое) – кустарники переросшие, ослабленные (с мелкой листвой, без прироста), с усыханием кроны более 50 процентов, признаками поражения болезнями и вредителями.</w:t>
      </w:r>
    </w:p>
    <w:p w:rsidR="005624D7" w:rsidRPr="00BE355E" w:rsidRDefault="005624D7" w:rsidP="009E0E3C">
      <w:pPr>
        <w:jc w:val="both"/>
      </w:pPr>
      <w:r w:rsidRPr="00BE355E">
        <w:t xml:space="preserve">        Качественное состояние газонов</w:t>
      </w:r>
      <w:r w:rsidRPr="00BE355E">
        <w:rPr>
          <w:lang w:val="en-US"/>
        </w:rPr>
        <w:t>:</w:t>
      </w:r>
    </w:p>
    <w:p w:rsidR="005624D7" w:rsidRPr="00BE355E" w:rsidRDefault="005624D7" w:rsidP="009E0E3C">
      <w:pPr>
        <w:numPr>
          <w:ilvl w:val="0"/>
          <w:numId w:val="17"/>
        </w:numPr>
        <w:jc w:val="both"/>
      </w:pPr>
      <w:r w:rsidRPr="00BE355E">
        <w:t>хорошее - поверхность газона хорошо спланирована, травостой густой, однородный, равномерный, регулярно подстригаемый, цвет интенсивно зелёный, без нежелательной растительности и мха;</w:t>
      </w:r>
    </w:p>
    <w:p w:rsidR="005624D7" w:rsidRPr="00BE355E" w:rsidRDefault="005624D7" w:rsidP="009E0E3C">
      <w:pPr>
        <w:numPr>
          <w:ilvl w:val="0"/>
          <w:numId w:val="17"/>
        </w:numPr>
        <w:jc w:val="both"/>
      </w:pPr>
      <w:r w:rsidRPr="00BE355E">
        <w:t>удовлетворительное – поверхность газона с заметными неровностями, травостой неровный с примесью нежелательной растительности;</w:t>
      </w:r>
    </w:p>
    <w:p w:rsidR="005624D7" w:rsidRPr="00BE355E" w:rsidRDefault="005624D7" w:rsidP="009E0E3C">
      <w:pPr>
        <w:numPr>
          <w:ilvl w:val="0"/>
          <w:numId w:val="17"/>
        </w:numPr>
        <w:jc w:val="both"/>
      </w:pPr>
      <w:r w:rsidRPr="00BE355E">
        <w:t>неудовлетворительное – травостой газона изреженный, неоднородный, с нежелательной растительностью, нерегулярно подстригаемый, окраска неровная, с преобладанием желтых оттенков, с мохом, плешинами и вытоптанными местами.</w:t>
      </w:r>
    </w:p>
    <w:p w:rsidR="005624D7" w:rsidRDefault="005624D7" w:rsidP="005624D7">
      <w:pPr>
        <w:ind w:firstLine="709"/>
        <w:jc w:val="both"/>
      </w:pPr>
      <w:r w:rsidRPr="00BE355E">
        <w:t>Восстановительная стоимость при повреждении или уничтожении группы объектов зелёных насаждений (несколько или множество деревьев, в том числе с прилегающей кустарниковой растительностью или газонами) определяется как сумма восстановительных затрат каждого конкретного объекта.</w:t>
      </w:r>
    </w:p>
    <w:p w:rsidR="005624D7" w:rsidRPr="00BE355E" w:rsidRDefault="005624D7" w:rsidP="005624D7">
      <w:pPr>
        <w:numPr>
          <w:ilvl w:val="1"/>
          <w:numId w:val="19"/>
        </w:numPr>
        <w:rPr>
          <w:b/>
        </w:rPr>
      </w:pPr>
      <w:r>
        <w:rPr>
          <w:b/>
        </w:rPr>
        <w:t xml:space="preserve"> </w:t>
      </w:r>
      <w:r w:rsidRPr="00BE355E">
        <w:rPr>
          <w:b/>
        </w:rPr>
        <w:t xml:space="preserve"> Расчёт действительной восстановительной стоимости</w:t>
      </w:r>
    </w:p>
    <w:p w:rsidR="005624D7" w:rsidRPr="00BE355E" w:rsidRDefault="005624D7" w:rsidP="009E0E3C">
      <w:pPr>
        <w:jc w:val="both"/>
      </w:pPr>
      <w:r w:rsidRPr="00BE355E">
        <w:t xml:space="preserve">     </w:t>
      </w:r>
      <w:r>
        <w:t xml:space="preserve">     </w:t>
      </w:r>
      <w:r w:rsidRPr="00BE355E">
        <w:t xml:space="preserve"> Ввиду существенных различий в способах и методах ухода за различными категориями зелёных насаждений для каждой оценочной группы растительности применяется собственный способ определения действительной восстановительной стоимости без применения техники дисконтирования:</w:t>
      </w:r>
    </w:p>
    <w:p w:rsidR="005624D7" w:rsidRPr="00BE355E" w:rsidRDefault="005624D7" w:rsidP="009E0E3C">
      <w:pPr>
        <w:jc w:val="center"/>
        <w:rPr>
          <w:b/>
        </w:rPr>
      </w:pPr>
      <w:r w:rsidRPr="00BE355E">
        <w:rPr>
          <w:b/>
        </w:rPr>
        <w:t>Сдв = Зе +  Т х М,</w:t>
      </w:r>
    </w:p>
    <w:p w:rsidR="005624D7" w:rsidRPr="00BE355E" w:rsidRDefault="005624D7" w:rsidP="009E0E3C">
      <w:pPr>
        <w:jc w:val="both"/>
      </w:pPr>
      <w:r w:rsidRPr="00BE355E">
        <w:t>где:</w:t>
      </w:r>
    </w:p>
    <w:p w:rsidR="005624D7" w:rsidRPr="00BE355E" w:rsidRDefault="005624D7" w:rsidP="009E0E3C">
      <w:pPr>
        <w:jc w:val="both"/>
      </w:pPr>
      <w:r w:rsidRPr="00BE355E">
        <w:t>Т – величина ежегодных текущих издержек по уходу за зелёными насаждениями;</w:t>
      </w:r>
    </w:p>
    <w:p w:rsidR="005624D7" w:rsidRPr="00BE355E" w:rsidRDefault="005624D7" w:rsidP="009E0E3C">
      <w:pPr>
        <w:jc w:val="both"/>
      </w:pPr>
      <w:r w:rsidRPr="00BE355E">
        <w:t>М – возраст деревьев и кустарников на момент оценки;</w:t>
      </w:r>
    </w:p>
    <w:p w:rsidR="005624D7" w:rsidRPr="00BE355E" w:rsidRDefault="005624D7" w:rsidP="009E0E3C">
      <w:pPr>
        <w:jc w:val="both"/>
      </w:pPr>
      <w:r w:rsidRPr="00BE355E">
        <w:t xml:space="preserve">      Единовременные затраты </w:t>
      </w:r>
      <w:r w:rsidRPr="00351D24">
        <w:rPr>
          <w:b/>
        </w:rPr>
        <w:t>(Зе)</w:t>
      </w:r>
      <w:r w:rsidRPr="00BE355E">
        <w:t xml:space="preserve"> определяются суммированием затрат на приобретение посадочного материала, растительного грунта, затрат по очистке и планировке территории, созданию дренажа, посадке деревьев и кустарников, подготовки проектной документации, накладных расходов и плановой прибыли.</w:t>
      </w:r>
    </w:p>
    <w:p w:rsidR="005624D7" w:rsidRPr="00BE355E" w:rsidRDefault="005624D7" w:rsidP="009E0E3C">
      <w:pPr>
        <w:jc w:val="both"/>
        <w:rPr>
          <w:b/>
        </w:rPr>
      </w:pPr>
      <w:r w:rsidRPr="00BE355E">
        <w:rPr>
          <w:b/>
        </w:rPr>
        <w:t>Зе  = (Зп + Зг + Зм + ЗП + ЗД) х Кн + Кп + Зпр + Зтр,</w:t>
      </w:r>
    </w:p>
    <w:p w:rsidR="005624D7" w:rsidRPr="00BE355E" w:rsidRDefault="005624D7" w:rsidP="009E0E3C">
      <w:pPr>
        <w:jc w:val="both"/>
      </w:pPr>
      <w:r w:rsidRPr="00BE355E">
        <w:t>где:</w:t>
      </w:r>
    </w:p>
    <w:p w:rsidR="005624D7" w:rsidRPr="00BE355E" w:rsidRDefault="005624D7" w:rsidP="009E0E3C">
      <w:pPr>
        <w:jc w:val="both"/>
      </w:pPr>
      <w:r w:rsidRPr="00BE355E">
        <w:t>Зе – единовременные затраты по посадке деревьев и кустарников, созданию газонов и цветников;</w:t>
      </w:r>
    </w:p>
    <w:p w:rsidR="005624D7" w:rsidRPr="00BE355E" w:rsidRDefault="005624D7" w:rsidP="009E0E3C">
      <w:pPr>
        <w:jc w:val="both"/>
      </w:pPr>
      <w:r w:rsidRPr="00BE355E">
        <w:t>Зп -  стоимость посадочного материала;</w:t>
      </w:r>
    </w:p>
    <w:p w:rsidR="005624D7" w:rsidRPr="00BE355E" w:rsidRDefault="005624D7" w:rsidP="009E0E3C">
      <w:pPr>
        <w:jc w:val="both"/>
      </w:pPr>
      <w:r w:rsidRPr="00BE355E">
        <w:t>Зг -  стоимость посадочного грунта;</w:t>
      </w:r>
    </w:p>
    <w:p w:rsidR="005624D7" w:rsidRPr="00BE355E" w:rsidRDefault="005624D7" w:rsidP="009E0E3C">
      <w:pPr>
        <w:jc w:val="both"/>
      </w:pPr>
      <w:r w:rsidRPr="00BE355E">
        <w:t>ЗП – оплата работ по посадке деревьев, кустарников;</w:t>
      </w:r>
    </w:p>
    <w:p w:rsidR="005624D7" w:rsidRPr="00BE355E" w:rsidRDefault="005624D7" w:rsidP="009E0E3C">
      <w:pPr>
        <w:jc w:val="both"/>
      </w:pPr>
      <w:r w:rsidRPr="00BE355E">
        <w:lastRenderedPageBreak/>
        <w:t>Зм – подготовка территории (вывоз мусора и планировка территории);</w:t>
      </w:r>
    </w:p>
    <w:p w:rsidR="005624D7" w:rsidRPr="00BE355E" w:rsidRDefault="005624D7" w:rsidP="009E0E3C">
      <w:pPr>
        <w:jc w:val="both"/>
      </w:pPr>
      <w:r w:rsidRPr="00BE355E">
        <w:t>ЗД – стоимость дренажа и подготовка ям;</w:t>
      </w:r>
    </w:p>
    <w:p w:rsidR="005624D7" w:rsidRPr="00BE355E" w:rsidRDefault="005624D7" w:rsidP="009E0E3C">
      <w:pPr>
        <w:jc w:val="both"/>
      </w:pPr>
      <w:r w:rsidRPr="00BE355E">
        <w:t>Кн – накладные расходы;</w:t>
      </w:r>
    </w:p>
    <w:p w:rsidR="005624D7" w:rsidRPr="00BE355E" w:rsidRDefault="005624D7" w:rsidP="009E0E3C">
      <w:pPr>
        <w:jc w:val="both"/>
      </w:pPr>
      <w:r w:rsidRPr="00BE355E">
        <w:t>Кп – плановая прибыль;</w:t>
      </w:r>
    </w:p>
    <w:p w:rsidR="005624D7" w:rsidRPr="00BE355E" w:rsidRDefault="005624D7" w:rsidP="009E0E3C">
      <w:pPr>
        <w:jc w:val="both"/>
      </w:pPr>
      <w:r w:rsidRPr="00BE355E">
        <w:t>Зпр – затраты на проектирование;</w:t>
      </w:r>
    </w:p>
    <w:p w:rsidR="005624D7" w:rsidRPr="00BE355E" w:rsidRDefault="005624D7" w:rsidP="009E0E3C">
      <w:pPr>
        <w:jc w:val="both"/>
      </w:pPr>
      <w:r w:rsidRPr="00BE355E">
        <w:t>Зтр -  транспортные расходы.</w:t>
      </w:r>
    </w:p>
    <w:p w:rsidR="005624D7" w:rsidRPr="00BE355E" w:rsidRDefault="005624D7" w:rsidP="009E0E3C">
      <w:pPr>
        <w:jc w:val="both"/>
      </w:pPr>
      <w:r w:rsidRPr="00BE355E">
        <w:t xml:space="preserve">       Текущие затраты определяются в соответствии со структурой затрат, необходимых для проведения мероприятий по уходу за зелёными насаждениями на территории</w:t>
      </w:r>
      <w:r>
        <w:t xml:space="preserve"> </w:t>
      </w:r>
      <w:r w:rsidR="00367440">
        <w:t>муниципального образования</w:t>
      </w:r>
      <w:r w:rsidRPr="00BE355E">
        <w:t>.</w:t>
      </w:r>
    </w:p>
    <w:p w:rsidR="005624D7" w:rsidRDefault="005624D7" w:rsidP="005624D7"/>
    <w:p w:rsidR="005624D7" w:rsidRPr="00BE355E" w:rsidRDefault="005624D7" w:rsidP="005624D7">
      <w:pPr>
        <w:rPr>
          <w:b/>
        </w:rPr>
      </w:pPr>
      <w:r w:rsidRPr="00BE355E">
        <w:t>4.</w:t>
      </w:r>
      <w:r w:rsidR="00BF0D5A">
        <w:t>5</w:t>
      </w:r>
      <w:r w:rsidRPr="00BE355E">
        <w:t xml:space="preserve">. </w:t>
      </w:r>
      <w:r w:rsidRPr="00BE355E">
        <w:rPr>
          <w:b/>
        </w:rPr>
        <w:t>ПЕРЕЧЁТНАЯ ВЕДОМОСТЬ №_____________________</w:t>
      </w:r>
    </w:p>
    <w:p w:rsidR="005624D7" w:rsidRPr="00BE355E" w:rsidRDefault="005624D7" w:rsidP="005624D7">
      <w:pPr>
        <w:rPr>
          <w:b/>
        </w:rPr>
      </w:pPr>
      <w:r w:rsidRPr="00BE355E">
        <w:rPr>
          <w:b/>
        </w:rPr>
        <w:t>_____________________________________________________________</w:t>
      </w:r>
      <w:r>
        <w:rPr>
          <w:b/>
        </w:rPr>
        <w:t>_________</w:t>
      </w:r>
    </w:p>
    <w:p w:rsidR="005624D7" w:rsidRPr="00BE355E" w:rsidRDefault="005624D7" w:rsidP="005624D7">
      <w:pPr>
        <w:rPr>
          <w:b/>
        </w:rPr>
      </w:pPr>
    </w:p>
    <w:tbl>
      <w:tblPr>
        <w:tblW w:w="109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1980"/>
        <w:gridCol w:w="1080"/>
        <w:gridCol w:w="941"/>
        <w:gridCol w:w="973"/>
        <w:gridCol w:w="966"/>
        <w:gridCol w:w="1620"/>
        <w:gridCol w:w="1260"/>
        <w:gridCol w:w="1440"/>
      </w:tblGrid>
      <w:tr w:rsidR="005624D7" w:rsidRPr="00E73AAD" w:rsidTr="00390D31">
        <w:trPr>
          <w:trHeight w:val="285"/>
        </w:trPr>
        <w:tc>
          <w:tcPr>
            <w:tcW w:w="720" w:type="dxa"/>
            <w:vMerge w:val="restart"/>
          </w:tcPr>
          <w:p w:rsidR="005624D7" w:rsidRPr="00BE355E" w:rsidRDefault="005624D7" w:rsidP="00F86C29">
            <w:r w:rsidRPr="00BE355E">
              <w:t>№ п/п</w:t>
            </w:r>
          </w:p>
        </w:tc>
        <w:tc>
          <w:tcPr>
            <w:tcW w:w="1980" w:type="dxa"/>
            <w:vMerge w:val="restart"/>
          </w:tcPr>
          <w:p w:rsidR="005624D7" w:rsidRPr="00BE355E" w:rsidRDefault="005624D7" w:rsidP="00F86C29">
            <w:r w:rsidRPr="00BE355E">
              <w:t>Наименование пород</w:t>
            </w:r>
          </w:p>
        </w:tc>
        <w:tc>
          <w:tcPr>
            <w:tcW w:w="2021" w:type="dxa"/>
            <w:gridSpan w:val="2"/>
          </w:tcPr>
          <w:p w:rsidR="005624D7" w:rsidRPr="00BE355E" w:rsidRDefault="005624D7" w:rsidP="00F86C29">
            <w:r w:rsidRPr="00BE355E">
              <w:t>Кол-во в шт.</w:t>
            </w:r>
          </w:p>
        </w:tc>
        <w:tc>
          <w:tcPr>
            <w:tcW w:w="973" w:type="dxa"/>
            <w:vMerge w:val="restart"/>
          </w:tcPr>
          <w:p w:rsidR="005624D7" w:rsidRPr="00BE355E" w:rsidRDefault="005624D7" w:rsidP="00F86C29">
            <w:r w:rsidRPr="00BE355E">
              <w:t>Диаметр</w:t>
            </w:r>
          </w:p>
          <w:p w:rsidR="005624D7" w:rsidRPr="00BE355E" w:rsidRDefault="005624D7" w:rsidP="00F86C29">
            <w:r w:rsidRPr="00BE355E">
              <w:t xml:space="preserve"> см</w:t>
            </w:r>
          </w:p>
        </w:tc>
        <w:tc>
          <w:tcPr>
            <w:tcW w:w="966" w:type="dxa"/>
            <w:vMerge w:val="restart"/>
          </w:tcPr>
          <w:p w:rsidR="005624D7" w:rsidRPr="00BE355E" w:rsidRDefault="005624D7" w:rsidP="00F86C29">
            <w:r w:rsidRPr="00BE355E">
              <w:t>Коэффициенты</w:t>
            </w:r>
          </w:p>
        </w:tc>
        <w:tc>
          <w:tcPr>
            <w:tcW w:w="1620" w:type="dxa"/>
            <w:vMerge w:val="restart"/>
          </w:tcPr>
          <w:p w:rsidR="005624D7" w:rsidRPr="00BE355E" w:rsidRDefault="005624D7" w:rsidP="00F86C29">
            <w:r w:rsidRPr="00BE355E">
              <w:t>Характеристика состояния</w:t>
            </w:r>
          </w:p>
          <w:p w:rsidR="005624D7" w:rsidRPr="00BE355E" w:rsidRDefault="005624D7" w:rsidP="00F86C29">
            <w:r w:rsidRPr="00BE355E">
              <w:t>зелёных насаждений</w:t>
            </w:r>
          </w:p>
        </w:tc>
        <w:tc>
          <w:tcPr>
            <w:tcW w:w="1260" w:type="dxa"/>
            <w:vMerge w:val="restart"/>
          </w:tcPr>
          <w:p w:rsidR="005624D7" w:rsidRPr="00BE355E" w:rsidRDefault="005624D7" w:rsidP="00F86C29">
            <w:r w:rsidRPr="00BE355E">
              <w:t>Заключение</w:t>
            </w:r>
          </w:p>
        </w:tc>
        <w:tc>
          <w:tcPr>
            <w:tcW w:w="1440" w:type="dxa"/>
            <w:vMerge w:val="restart"/>
          </w:tcPr>
          <w:p w:rsidR="005624D7" w:rsidRPr="00BE355E" w:rsidRDefault="005624D7" w:rsidP="00F86C29">
            <w:r w:rsidRPr="00BE355E">
              <w:t>Восстанови</w:t>
            </w:r>
          </w:p>
          <w:p w:rsidR="005624D7" w:rsidRPr="00BE355E" w:rsidRDefault="005624D7" w:rsidP="00F86C29">
            <w:r w:rsidRPr="00BE355E">
              <w:t>тельная</w:t>
            </w:r>
          </w:p>
          <w:p w:rsidR="005624D7" w:rsidRPr="00BE355E" w:rsidRDefault="005624D7" w:rsidP="00F86C29">
            <w:r w:rsidRPr="00BE355E">
              <w:t>стоимость в рублях</w:t>
            </w:r>
          </w:p>
        </w:tc>
      </w:tr>
      <w:tr w:rsidR="005624D7" w:rsidRPr="00E73AAD" w:rsidTr="00390D31">
        <w:trPr>
          <w:trHeight w:val="255"/>
        </w:trPr>
        <w:tc>
          <w:tcPr>
            <w:tcW w:w="720" w:type="dxa"/>
            <w:vMerge/>
          </w:tcPr>
          <w:p w:rsidR="005624D7" w:rsidRPr="00BE355E" w:rsidRDefault="005624D7" w:rsidP="00F86C29"/>
        </w:tc>
        <w:tc>
          <w:tcPr>
            <w:tcW w:w="1980" w:type="dxa"/>
            <w:vMerge/>
          </w:tcPr>
          <w:p w:rsidR="005624D7" w:rsidRPr="00BE355E" w:rsidRDefault="005624D7" w:rsidP="00F86C29"/>
        </w:tc>
        <w:tc>
          <w:tcPr>
            <w:tcW w:w="1080" w:type="dxa"/>
          </w:tcPr>
          <w:p w:rsidR="005624D7" w:rsidRPr="00BE355E" w:rsidRDefault="005624D7" w:rsidP="00F86C29">
            <w:r w:rsidRPr="00BE355E">
              <w:t>деревьев</w:t>
            </w:r>
          </w:p>
        </w:tc>
        <w:tc>
          <w:tcPr>
            <w:tcW w:w="941" w:type="dxa"/>
          </w:tcPr>
          <w:p w:rsidR="005624D7" w:rsidRPr="00BE355E" w:rsidRDefault="005624D7" w:rsidP="00EA2D8D">
            <w:r w:rsidRPr="00BE355E">
              <w:t>кустарников</w:t>
            </w:r>
          </w:p>
        </w:tc>
        <w:tc>
          <w:tcPr>
            <w:tcW w:w="973" w:type="dxa"/>
            <w:vMerge/>
          </w:tcPr>
          <w:p w:rsidR="005624D7" w:rsidRPr="00E73AAD" w:rsidRDefault="005624D7" w:rsidP="00F86C29">
            <w:pPr>
              <w:rPr>
                <w:b/>
              </w:rPr>
            </w:pPr>
          </w:p>
        </w:tc>
        <w:tc>
          <w:tcPr>
            <w:tcW w:w="966" w:type="dxa"/>
            <w:vMerge/>
          </w:tcPr>
          <w:p w:rsidR="005624D7" w:rsidRPr="00E73AAD" w:rsidRDefault="005624D7" w:rsidP="00F86C29">
            <w:pPr>
              <w:rPr>
                <w:b/>
              </w:rPr>
            </w:pPr>
          </w:p>
        </w:tc>
        <w:tc>
          <w:tcPr>
            <w:tcW w:w="1620" w:type="dxa"/>
            <w:vMerge/>
          </w:tcPr>
          <w:p w:rsidR="005624D7" w:rsidRPr="00E73AAD" w:rsidRDefault="005624D7" w:rsidP="00F86C29">
            <w:pPr>
              <w:rPr>
                <w:b/>
              </w:rPr>
            </w:pPr>
          </w:p>
        </w:tc>
        <w:tc>
          <w:tcPr>
            <w:tcW w:w="1260" w:type="dxa"/>
            <w:vMerge/>
          </w:tcPr>
          <w:p w:rsidR="005624D7" w:rsidRPr="00E73AAD" w:rsidRDefault="005624D7" w:rsidP="00F86C29">
            <w:pPr>
              <w:rPr>
                <w:b/>
              </w:rPr>
            </w:pPr>
          </w:p>
        </w:tc>
        <w:tc>
          <w:tcPr>
            <w:tcW w:w="1440" w:type="dxa"/>
            <w:vMerge/>
          </w:tcPr>
          <w:p w:rsidR="005624D7" w:rsidRPr="00E73AAD" w:rsidRDefault="005624D7" w:rsidP="00F86C29">
            <w:pPr>
              <w:rPr>
                <w:b/>
              </w:rPr>
            </w:pPr>
          </w:p>
        </w:tc>
      </w:tr>
      <w:tr w:rsidR="005624D7" w:rsidRPr="00E73AAD" w:rsidTr="00390D31">
        <w:tc>
          <w:tcPr>
            <w:tcW w:w="720" w:type="dxa"/>
          </w:tcPr>
          <w:p w:rsidR="005624D7" w:rsidRPr="00BE355E" w:rsidRDefault="005624D7" w:rsidP="00F86C29">
            <w:r w:rsidRPr="00BE355E">
              <w:t xml:space="preserve">   1 </w:t>
            </w:r>
          </w:p>
        </w:tc>
        <w:tc>
          <w:tcPr>
            <w:tcW w:w="1980" w:type="dxa"/>
          </w:tcPr>
          <w:p w:rsidR="005624D7" w:rsidRPr="00BE355E" w:rsidRDefault="005624D7" w:rsidP="00F86C29">
            <w:r w:rsidRPr="00BE355E">
              <w:t>2</w:t>
            </w:r>
          </w:p>
        </w:tc>
        <w:tc>
          <w:tcPr>
            <w:tcW w:w="1080" w:type="dxa"/>
          </w:tcPr>
          <w:p w:rsidR="005624D7" w:rsidRPr="00BE355E" w:rsidRDefault="005624D7" w:rsidP="00F86C29">
            <w:r w:rsidRPr="00BE355E">
              <w:t xml:space="preserve">      3</w:t>
            </w:r>
          </w:p>
        </w:tc>
        <w:tc>
          <w:tcPr>
            <w:tcW w:w="941" w:type="dxa"/>
          </w:tcPr>
          <w:p w:rsidR="005624D7" w:rsidRPr="00BE355E" w:rsidRDefault="005624D7" w:rsidP="00F86C29">
            <w:r>
              <w:t xml:space="preserve">        </w:t>
            </w:r>
            <w:r w:rsidRPr="00BE355E">
              <w:t>4</w:t>
            </w:r>
          </w:p>
        </w:tc>
        <w:tc>
          <w:tcPr>
            <w:tcW w:w="973" w:type="dxa"/>
          </w:tcPr>
          <w:p w:rsidR="005624D7" w:rsidRPr="00BE355E" w:rsidRDefault="005624D7" w:rsidP="00F86C29">
            <w:r w:rsidRPr="00BE355E">
              <w:t xml:space="preserve">      5</w:t>
            </w:r>
          </w:p>
        </w:tc>
        <w:tc>
          <w:tcPr>
            <w:tcW w:w="966" w:type="dxa"/>
          </w:tcPr>
          <w:p w:rsidR="005624D7" w:rsidRPr="00BE355E" w:rsidRDefault="005624D7" w:rsidP="00F86C29">
            <w:r w:rsidRPr="00BE355E">
              <w:t xml:space="preserve">     6</w:t>
            </w:r>
          </w:p>
        </w:tc>
        <w:tc>
          <w:tcPr>
            <w:tcW w:w="1620" w:type="dxa"/>
          </w:tcPr>
          <w:p w:rsidR="005624D7" w:rsidRPr="00BE355E" w:rsidRDefault="005624D7" w:rsidP="00F86C29">
            <w:r w:rsidRPr="00BE355E">
              <w:t xml:space="preserve">            7</w:t>
            </w:r>
          </w:p>
        </w:tc>
        <w:tc>
          <w:tcPr>
            <w:tcW w:w="1260" w:type="dxa"/>
          </w:tcPr>
          <w:p w:rsidR="005624D7" w:rsidRPr="00BE355E" w:rsidRDefault="005624D7" w:rsidP="00F86C29">
            <w:r w:rsidRPr="00BE355E">
              <w:t xml:space="preserve">        8</w:t>
            </w:r>
          </w:p>
        </w:tc>
        <w:tc>
          <w:tcPr>
            <w:tcW w:w="1440" w:type="dxa"/>
          </w:tcPr>
          <w:p w:rsidR="005624D7" w:rsidRPr="00BE355E" w:rsidRDefault="005624D7" w:rsidP="00F86C29">
            <w:r w:rsidRPr="00BE355E">
              <w:t xml:space="preserve">           9</w:t>
            </w:r>
          </w:p>
        </w:tc>
      </w:tr>
      <w:tr w:rsidR="005624D7" w:rsidRPr="00E73AAD" w:rsidTr="00390D31">
        <w:tc>
          <w:tcPr>
            <w:tcW w:w="720" w:type="dxa"/>
          </w:tcPr>
          <w:p w:rsidR="005624D7" w:rsidRPr="00E73AAD" w:rsidRDefault="005624D7" w:rsidP="00F86C29">
            <w:pPr>
              <w:rPr>
                <w:b/>
              </w:rPr>
            </w:pPr>
          </w:p>
        </w:tc>
        <w:tc>
          <w:tcPr>
            <w:tcW w:w="1980" w:type="dxa"/>
          </w:tcPr>
          <w:p w:rsidR="005624D7" w:rsidRPr="00E73AAD" w:rsidRDefault="005624D7" w:rsidP="00F86C29">
            <w:pPr>
              <w:rPr>
                <w:b/>
              </w:rPr>
            </w:pPr>
          </w:p>
        </w:tc>
        <w:tc>
          <w:tcPr>
            <w:tcW w:w="1080" w:type="dxa"/>
          </w:tcPr>
          <w:p w:rsidR="005624D7" w:rsidRPr="00E73AAD" w:rsidRDefault="005624D7" w:rsidP="00F86C29">
            <w:pPr>
              <w:rPr>
                <w:b/>
              </w:rPr>
            </w:pPr>
          </w:p>
        </w:tc>
        <w:tc>
          <w:tcPr>
            <w:tcW w:w="941" w:type="dxa"/>
          </w:tcPr>
          <w:p w:rsidR="005624D7" w:rsidRPr="00E73AAD" w:rsidRDefault="005624D7" w:rsidP="00F86C29">
            <w:pPr>
              <w:rPr>
                <w:b/>
              </w:rPr>
            </w:pPr>
          </w:p>
        </w:tc>
        <w:tc>
          <w:tcPr>
            <w:tcW w:w="973" w:type="dxa"/>
          </w:tcPr>
          <w:p w:rsidR="005624D7" w:rsidRPr="00E73AAD" w:rsidRDefault="005624D7" w:rsidP="00F86C29">
            <w:pPr>
              <w:rPr>
                <w:b/>
              </w:rPr>
            </w:pPr>
          </w:p>
        </w:tc>
        <w:tc>
          <w:tcPr>
            <w:tcW w:w="966" w:type="dxa"/>
          </w:tcPr>
          <w:p w:rsidR="005624D7" w:rsidRPr="00E73AAD" w:rsidRDefault="005624D7" w:rsidP="00F86C29">
            <w:pPr>
              <w:rPr>
                <w:b/>
              </w:rPr>
            </w:pPr>
          </w:p>
        </w:tc>
        <w:tc>
          <w:tcPr>
            <w:tcW w:w="1620" w:type="dxa"/>
          </w:tcPr>
          <w:p w:rsidR="005624D7" w:rsidRPr="00E73AAD" w:rsidRDefault="005624D7" w:rsidP="00F86C29">
            <w:pPr>
              <w:rPr>
                <w:b/>
              </w:rPr>
            </w:pPr>
          </w:p>
        </w:tc>
        <w:tc>
          <w:tcPr>
            <w:tcW w:w="1260" w:type="dxa"/>
          </w:tcPr>
          <w:p w:rsidR="005624D7" w:rsidRPr="00E73AAD" w:rsidRDefault="005624D7" w:rsidP="00F86C29">
            <w:pPr>
              <w:rPr>
                <w:b/>
              </w:rPr>
            </w:pPr>
          </w:p>
        </w:tc>
        <w:tc>
          <w:tcPr>
            <w:tcW w:w="1440" w:type="dxa"/>
          </w:tcPr>
          <w:p w:rsidR="005624D7" w:rsidRPr="00E73AAD" w:rsidRDefault="005624D7" w:rsidP="00F86C29">
            <w:pPr>
              <w:rPr>
                <w:b/>
              </w:rPr>
            </w:pPr>
          </w:p>
        </w:tc>
      </w:tr>
      <w:tr w:rsidR="005624D7" w:rsidRPr="00E73AAD" w:rsidTr="00390D31">
        <w:tc>
          <w:tcPr>
            <w:tcW w:w="720" w:type="dxa"/>
          </w:tcPr>
          <w:p w:rsidR="005624D7" w:rsidRPr="00E73AAD" w:rsidRDefault="005624D7" w:rsidP="00F86C29">
            <w:pPr>
              <w:rPr>
                <w:b/>
              </w:rPr>
            </w:pPr>
          </w:p>
        </w:tc>
        <w:tc>
          <w:tcPr>
            <w:tcW w:w="1980" w:type="dxa"/>
          </w:tcPr>
          <w:p w:rsidR="005624D7" w:rsidRPr="00E73AAD" w:rsidRDefault="005624D7" w:rsidP="00F86C29">
            <w:pPr>
              <w:rPr>
                <w:b/>
              </w:rPr>
            </w:pPr>
          </w:p>
        </w:tc>
        <w:tc>
          <w:tcPr>
            <w:tcW w:w="1080" w:type="dxa"/>
          </w:tcPr>
          <w:p w:rsidR="005624D7" w:rsidRPr="00E73AAD" w:rsidRDefault="005624D7" w:rsidP="00F86C29">
            <w:pPr>
              <w:rPr>
                <w:b/>
              </w:rPr>
            </w:pPr>
          </w:p>
        </w:tc>
        <w:tc>
          <w:tcPr>
            <w:tcW w:w="941" w:type="dxa"/>
          </w:tcPr>
          <w:p w:rsidR="005624D7" w:rsidRPr="00E73AAD" w:rsidRDefault="005624D7" w:rsidP="00F86C29">
            <w:pPr>
              <w:rPr>
                <w:b/>
              </w:rPr>
            </w:pPr>
          </w:p>
        </w:tc>
        <w:tc>
          <w:tcPr>
            <w:tcW w:w="973" w:type="dxa"/>
          </w:tcPr>
          <w:p w:rsidR="005624D7" w:rsidRPr="00E73AAD" w:rsidRDefault="005624D7" w:rsidP="00F86C29">
            <w:pPr>
              <w:rPr>
                <w:b/>
              </w:rPr>
            </w:pPr>
          </w:p>
        </w:tc>
        <w:tc>
          <w:tcPr>
            <w:tcW w:w="966" w:type="dxa"/>
          </w:tcPr>
          <w:p w:rsidR="005624D7" w:rsidRPr="00E73AAD" w:rsidRDefault="005624D7" w:rsidP="00F86C29">
            <w:pPr>
              <w:rPr>
                <w:b/>
              </w:rPr>
            </w:pPr>
          </w:p>
        </w:tc>
        <w:tc>
          <w:tcPr>
            <w:tcW w:w="1620" w:type="dxa"/>
          </w:tcPr>
          <w:p w:rsidR="005624D7" w:rsidRPr="00E73AAD" w:rsidRDefault="005624D7" w:rsidP="00F86C29">
            <w:pPr>
              <w:rPr>
                <w:b/>
              </w:rPr>
            </w:pPr>
          </w:p>
        </w:tc>
        <w:tc>
          <w:tcPr>
            <w:tcW w:w="1260" w:type="dxa"/>
          </w:tcPr>
          <w:p w:rsidR="005624D7" w:rsidRPr="00E73AAD" w:rsidRDefault="005624D7" w:rsidP="00F86C29">
            <w:pPr>
              <w:rPr>
                <w:b/>
              </w:rPr>
            </w:pPr>
          </w:p>
        </w:tc>
        <w:tc>
          <w:tcPr>
            <w:tcW w:w="1440" w:type="dxa"/>
          </w:tcPr>
          <w:p w:rsidR="005624D7" w:rsidRPr="00E73AAD" w:rsidRDefault="005624D7" w:rsidP="00F86C29">
            <w:pPr>
              <w:rPr>
                <w:b/>
              </w:rPr>
            </w:pPr>
          </w:p>
        </w:tc>
      </w:tr>
      <w:tr w:rsidR="005624D7" w:rsidRPr="00E73AAD" w:rsidTr="00390D31">
        <w:tc>
          <w:tcPr>
            <w:tcW w:w="720" w:type="dxa"/>
          </w:tcPr>
          <w:p w:rsidR="005624D7" w:rsidRPr="00E73AAD" w:rsidRDefault="005624D7" w:rsidP="00F86C29">
            <w:pPr>
              <w:rPr>
                <w:b/>
              </w:rPr>
            </w:pPr>
          </w:p>
        </w:tc>
        <w:tc>
          <w:tcPr>
            <w:tcW w:w="1980" w:type="dxa"/>
          </w:tcPr>
          <w:p w:rsidR="005624D7" w:rsidRPr="00E73AAD" w:rsidRDefault="005624D7" w:rsidP="00F86C29">
            <w:pPr>
              <w:rPr>
                <w:b/>
              </w:rPr>
            </w:pPr>
          </w:p>
        </w:tc>
        <w:tc>
          <w:tcPr>
            <w:tcW w:w="1080" w:type="dxa"/>
          </w:tcPr>
          <w:p w:rsidR="005624D7" w:rsidRPr="00E73AAD" w:rsidRDefault="005624D7" w:rsidP="00F86C29">
            <w:pPr>
              <w:rPr>
                <w:b/>
              </w:rPr>
            </w:pPr>
          </w:p>
        </w:tc>
        <w:tc>
          <w:tcPr>
            <w:tcW w:w="941" w:type="dxa"/>
          </w:tcPr>
          <w:p w:rsidR="005624D7" w:rsidRPr="00E73AAD" w:rsidRDefault="005624D7" w:rsidP="00F86C29">
            <w:pPr>
              <w:rPr>
                <w:b/>
              </w:rPr>
            </w:pPr>
          </w:p>
        </w:tc>
        <w:tc>
          <w:tcPr>
            <w:tcW w:w="973" w:type="dxa"/>
          </w:tcPr>
          <w:p w:rsidR="005624D7" w:rsidRPr="00E73AAD" w:rsidRDefault="005624D7" w:rsidP="00F86C29">
            <w:pPr>
              <w:rPr>
                <w:b/>
              </w:rPr>
            </w:pPr>
          </w:p>
        </w:tc>
        <w:tc>
          <w:tcPr>
            <w:tcW w:w="966" w:type="dxa"/>
          </w:tcPr>
          <w:p w:rsidR="005624D7" w:rsidRPr="00E73AAD" w:rsidRDefault="005624D7" w:rsidP="00F86C29">
            <w:pPr>
              <w:rPr>
                <w:b/>
              </w:rPr>
            </w:pPr>
          </w:p>
        </w:tc>
        <w:tc>
          <w:tcPr>
            <w:tcW w:w="1620" w:type="dxa"/>
          </w:tcPr>
          <w:p w:rsidR="005624D7" w:rsidRPr="00E73AAD" w:rsidRDefault="005624D7" w:rsidP="00F86C29">
            <w:pPr>
              <w:rPr>
                <w:b/>
              </w:rPr>
            </w:pPr>
          </w:p>
        </w:tc>
        <w:tc>
          <w:tcPr>
            <w:tcW w:w="1260" w:type="dxa"/>
          </w:tcPr>
          <w:p w:rsidR="005624D7" w:rsidRPr="00E73AAD" w:rsidRDefault="005624D7" w:rsidP="00F86C29">
            <w:pPr>
              <w:rPr>
                <w:b/>
              </w:rPr>
            </w:pPr>
          </w:p>
        </w:tc>
        <w:tc>
          <w:tcPr>
            <w:tcW w:w="1440" w:type="dxa"/>
          </w:tcPr>
          <w:p w:rsidR="005624D7" w:rsidRPr="00E73AAD" w:rsidRDefault="005624D7" w:rsidP="00F86C29">
            <w:pPr>
              <w:rPr>
                <w:b/>
              </w:rPr>
            </w:pPr>
          </w:p>
        </w:tc>
      </w:tr>
      <w:tr w:rsidR="005624D7" w:rsidRPr="00E73AAD" w:rsidTr="00390D31">
        <w:tc>
          <w:tcPr>
            <w:tcW w:w="720" w:type="dxa"/>
          </w:tcPr>
          <w:p w:rsidR="005624D7" w:rsidRPr="00E73AAD" w:rsidRDefault="005624D7" w:rsidP="00F86C29">
            <w:pPr>
              <w:rPr>
                <w:b/>
              </w:rPr>
            </w:pPr>
          </w:p>
        </w:tc>
        <w:tc>
          <w:tcPr>
            <w:tcW w:w="1980" w:type="dxa"/>
          </w:tcPr>
          <w:p w:rsidR="005624D7" w:rsidRPr="00E73AAD" w:rsidRDefault="005624D7" w:rsidP="00F86C29">
            <w:pPr>
              <w:rPr>
                <w:b/>
              </w:rPr>
            </w:pPr>
          </w:p>
        </w:tc>
        <w:tc>
          <w:tcPr>
            <w:tcW w:w="1080" w:type="dxa"/>
          </w:tcPr>
          <w:p w:rsidR="005624D7" w:rsidRPr="00E73AAD" w:rsidRDefault="005624D7" w:rsidP="00F86C29">
            <w:pPr>
              <w:rPr>
                <w:b/>
              </w:rPr>
            </w:pPr>
          </w:p>
        </w:tc>
        <w:tc>
          <w:tcPr>
            <w:tcW w:w="941" w:type="dxa"/>
          </w:tcPr>
          <w:p w:rsidR="005624D7" w:rsidRPr="00E73AAD" w:rsidRDefault="005624D7" w:rsidP="00F86C29">
            <w:pPr>
              <w:rPr>
                <w:b/>
              </w:rPr>
            </w:pPr>
          </w:p>
        </w:tc>
        <w:tc>
          <w:tcPr>
            <w:tcW w:w="973" w:type="dxa"/>
          </w:tcPr>
          <w:p w:rsidR="005624D7" w:rsidRPr="00E73AAD" w:rsidRDefault="005624D7" w:rsidP="00F86C29">
            <w:pPr>
              <w:rPr>
                <w:b/>
              </w:rPr>
            </w:pPr>
          </w:p>
        </w:tc>
        <w:tc>
          <w:tcPr>
            <w:tcW w:w="966" w:type="dxa"/>
          </w:tcPr>
          <w:p w:rsidR="005624D7" w:rsidRPr="00E73AAD" w:rsidRDefault="005624D7" w:rsidP="00F86C29">
            <w:pPr>
              <w:rPr>
                <w:b/>
              </w:rPr>
            </w:pPr>
          </w:p>
        </w:tc>
        <w:tc>
          <w:tcPr>
            <w:tcW w:w="1620" w:type="dxa"/>
          </w:tcPr>
          <w:p w:rsidR="005624D7" w:rsidRPr="00E73AAD" w:rsidRDefault="005624D7" w:rsidP="00F86C29">
            <w:pPr>
              <w:rPr>
                <w:b/>
              </w:rPr>
            </w:pPr>
          </w:p>
        </w:tc>
        <w:tc>
          <w:tcPr>
            <w:tcW w:w="1260" w:type="dxa"/>
          </w:tcPr>
          <w:p w:rsidR="005624D7" w:rsidRPr="00E73AAD" w:rsidRDefault="005624D7" w:rsidP="00F86C29">
            <w:pPr>
              <w:rPr>
                <w:b/>
              </w:rPr>
            </w:pPr>
          </w:p>
        </w:tc>
        <w:tc>
          <w:tcPr>
            <w:tcW w:w="1440" w:type="dxa"/>
          </w:tcPr>
          <w:p w:rsidR="005624D7" w:rsidRPr="00E73AAD" w:rsidRDefault="005624D7" w:rsidP="00F86C29">
            <w:pPr>
              <w:rPr>
                <w:b/>
              </w:rPr>
            </w:pPr>
          </w:p>
        </w:tc>
      </w:tr>
      <w:tr w:rsidR="005624D7" w:rsidRPr="00E73AAD" w:rsidTr="00390D31">
        <w:tc>
          <w:tcPr>
            <w:tcW w:w="720" w:type="dxa"/>
          </w:tcPr>
          <w:p w:rsidR="005624D7" w:rsidRPr="00E73AAD" w:rsidRDefault="005624D7" w:rsidP="00F86C29">
            <w:pPr>
              <w:rPr>
                <w:b/>
              </w:rPr>
            </w:pPr>
          </w:p>
        </w:tc>
        <w:tc>
          <w:tcPr>
            <w:tcW w:w="1980" w:type="dxa"/>
          </w:tcPr>
          <w:p w:rsidR="005624D7" w:rsidRPr="00E73AAD" w:rsidRDefault="005624D7" w:rsidP="00F86C29">
            <w:pPr>
              <w:rPr>
                <w:b/>
              </w:rPr>
            </w:pPr>
          </w:p>
        </w:tc>
        <w:tc>
          <w:tcPr>
            <w:tcW w:w="1080" w:type="dxa"/>
          </w:tcPr>
          <w:p w:rsidR="005624D7" w:rsidRPr="00E73AAD" w:rsidRDefault="005624D7" w:rsidP="00F86C29">
            <w:pPr>
              <w:rPr>
                <w:b/>
              </w:rPr>
            </w:pPr>
          </w:p>
        </w:tc>
        <w:tc>
          <w:tcPr>
            <w:tcW w:w="941" w:type="dxa"/>
          </w:tcPr>
          <w:p w:rsidR="005624D7" w:rsidRPr="00E73AAD" w:rsidRDefault="005624D7" w:rsidP="00F86C29">
            <w:pPr>
              <w:rPr>
                <w:b/>
              </w:rPr>
            </w:pPr>
          </w:p>
        </w:tc>
        <w:tc>
          <w:tcPr>
            <w:tcW w:w="973" w:type="dxa"/>
          </w:tcPr>
          <w:p w:rsidR="005624D7" w:rsidRPr="00E73AAD" w:rsidRDefault="005624D7" w:rsidP="00F86C29">
            <w:pPr>
              <w:rPr>
                <w:b/>
              </w:rPr>
            </w:pPr>
          </w:p>
        </w:tc>
        <w:tc>
          <w:tcPr>
            <w:tcW w:w="966" w:type="dxa"/>
          </w:tcPr>
          <w:p w:rsidR="005624D7" w:rsidRPr="00E73AAD" w:rsidRDefault="005624D7" w:rsidP="00F86C29">
            <w:pPr>
              <w:rPr>
                <w:b/>
              </w:rPr>
            </w:pPr>
          </w:p>
        </w:tc>
        <w:tc>
          <w:tcPr>
            <w:tcW w:w="1620" w:type="dxa"/>
          </w:tcPr>
          <w:p w:rsidR="005624D7" w:rsidRPr="00E73AAD" w:rsidRDefault="005624D7" w:rsidP="00F86C29">
            <w:pPr>
              <w:rPr>
                <w:b/>
              </w:rPr>
            </w:pPr>
          </w:p>
        </w:tc>
        <w:tc>
          <w:tcPr>
            <w:tcW w:w="1260" w:type="dxa"/>
          </w:tcPr>
          <w:p w:rsidR="005624D7" w:rsidRPr="00E73AAD" w:rsidRDefault="005624D7" w:rsidP="00F86C29">
            <w:pPr>
              <w:rPr>
                <w:b/>
              </w:rPr>
            </w:pPr>
          </w:p>
        </w:tc>
        <w:tc>
          <w:tcPr>
            <w:tcW w:w="1440" w:type="dxa"/>
          </w:tcPr>
          <w:p w:rsidR="005624D7" w:rsidRPr="00E73AAD" w:rsidRDefault="005624D7" w:rsidP="00F86C29">
            <w:pPr>
              <w:rPr>
                <w:b/>
              </w:rPr>
            </w:pPr>
          </w:p>
        </w:tc>
      </w:tr>
      <w:tr w:rsidR="005624D7" w:rsidRPr="00E73AAD" w:rsidTr="00390D31">
        <w:tc>
          <w:tcPr>
            <w:tcW w:w="720" w:type="dxa"/>
          </w:tcPr>
          <w:p w:rsidR="005624D7" w:rsidRPr="00E73AAD" w:rsidRDefault="005624D7" w:rsidP="00F86C29">
            <w:pPr>
              <w:rPr>
                <w:b/>
              </w:rPr>
            </w:pPr>
          </w:p>
        </w:tc>
        <w:tc>
          <w:tcPr>
            <w:tcW w:w="1980" w:type="dxa"/>
          </w:tcPr>
          <w:p w:rsidR="005624D7" w:rsidRPr="00E73AAD" w:rsidRDefault="005624D7" w:rsidP="00F86C29">
            <w:pPr>
              <w:rPr>
                <w:b/>
              </w:rPr>
            </w:pPr>
          </w:p>
        </w:tc>
        <w:tc>
          <w:tcPr>
            <w:tcW w:w="1080" w:type="dxa"/>
          </w:tcPr>
          <w:p w:rsidR="005624D7" w:rsidRPr="00E73AAD" w:rsidRDefault="005624D7" w:rsidP="00F86C29">
            <w:pPr>
              <w:rPr>
                <w:b/>
              </w:rPr>
            </w:pPr>
          </w:p>
        </w:tc>
        <w:tc>
          <w:tcPr>
            <w:tcW w:w="941" w:type="dxa"/>
          </w:tcPr>
          <w:p w:rsidR="005624D7" w:rsidRPr="00E73AAD" w:rsidRDefault="005624D7" w:rsidP="00F86C29">
            <w:pPr>
              <w:rPr>
                <w:b/>
              </w:rPr>
            </w:pPr>
          </w:p>
        </w:tc>
        <w:tc>
          <w:tcPr>
            <w:tcW w:w="973" w:type="dxa"/>
          </w:tcPr>
          <w:p w:rsidR="005624D7" w:rsidRPr="00E73AAD" w:rsidRDefault="005624D7" w:rsidP="00F86C29">
            <w:pPr>
              <w:rPr>
                <w:b/>
              </w:rPr>
            </w:pPr>
          </w:p>
        </w:tc>
        <w:tc>
          <w:tcPr>
            <w:tcW w:w="966" w:type="dxa"/>
          </w:tcPr>
          <w:p w:rsidR="005624D7" w:rsidRPr="00E73AAD" w:rsidRDefault="005624D7" w:rsidP="00F86C29">
            <w:pPr>
              <w:rPr>
                <w:b/>
              </w:rPr>
            </w:pPr>
          </w:p>
        </w:tc>
        <w:tc>
          <w:tcPr>
            <w:tcW w:w="1620" w:type="dxa"/>
          </w:tcPr>
          <w:p w:rsidR="005624D7" w:rsidRPr="00E73AAD" w:rsidRDefault="005624D7" w:rsidP="00F86C29">
            <w:pPr>
              <w:rPr>
                <w:b/>
              </w:rPr>
            </w:pPr>
          </w:p>
        </w:tc>
        <w:tc>
          <w:tcPr>
            <w:tcW w:w="1260" w:type="dxa"/>
          </w:tcPr>
          <w:p w:rsidR="005624D7" w:rsidRPr="00E73AAD" w:rsidRDefault="005624D7" w:rsidP="00F86C29">
            <w:pPr>
              <w:rPr>
                <w:b/>
              </w:rPr>
            </w:pPr>
          </w:p>
        </w:tc>
        <w:tc>
          <w:tcPr>
            <w:tcW w:w="1440" w:type="dxa"/>
          </w:tcPr>
          <w:p w:rsidR="005624D7" w:rsidRPr="00E73AAD" w:rsidRDefault="005624D7" w:rsidP="00F86C29">
            <w:pPr>
              <w:rPr>
                <w:b/>
              </w:rPr>
            </w:pPr>
          </w:p>
        </w:tc>
      </w:tr>
    </w:tbl>
    <w:p w:rsidR="005624D7" w:rsidRPr="00BE355E" w:rsidRDefault="005624D7" w:rsidP="005624D7"/>
    <w:p w:rsidR="005624D7" w:rsidRDefault="005624D7" w:rsidP="005624D7"/>
    <w:p w:rsidR="005624D7" w:rsidRDefault="005624D7" w:rsidP="005624D7"/>
    <w:p w:rsidR="005624D7" w:rsidRDefault="005624D7" w:rsidP="00072CD0">
      <w:pPr>
        <w:spacing w:after="120"/>
        <w:rPr>
          <w:color w:val="000000"/>
          <w:sz w:val="28"/>
        </w:rPr>
      </w:pPr>
    </w:p>
    <w:p w:rsidR="005624D7" w:rsidRPr="00072CD0" w:rsidRDefault="005624D7" w:rsidP="00072CD0">
      <w:pPr>
        <w:spacing w:after="120"/>
        <w:rPr>
          <w:color w:val="000000"/>
        </w:rPr>
      </w:pPr>
    </w:p>
    <w:sectPr w:rsidR="005624D7" w:rsidRPr="00072CD0" w:rsidSect="00027593">
      <w:headerReference w:type="default" r:id="rId7"/>
      <w:pgSz w:w="11906" w:h="16838"/>
      <w:pgMar w:top="1134" w:right="850" w:bottom="71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8BD" w:rsidRDefault="001748BD" w:rsidP="0044039B">
      <w:r>
        <w:separator/>
      </w:r>
    </w:p>
  </w:endnote>
  <w:endnote w:type="continuationSeparator" w:id="0">
    <w:p w:rsidR="001748BD" w:rsidRDefault="001748BD" w:rsidP="00440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8BD" w:rsidRDefault="001748BD" w:rsidP="0044039B">
      <w:r>
        <w:separator/>
      </w:r>
    </w:p>
  </w:footnote>
  <w:footnote w:type="continuationSeparator" w:id="0">
    <w:p w:rsidR="001748BD" w:rsidRDefault="001748BD" w:rsidP="004403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2704"/>
      <w:docPartObj>
        <w:docPartGallery w:val="Page Numbers (Top of Page)"/>
        <w:docPartUnique/>
      </w:docPartObj>
    </w:sdtPr>
    <w:sdtContent>
      <w:p w:rsidR="006777F4" w:rsidRDefault="000349CA">
        <w:pPr>
          <w:pStyle w:val="a8"/>
          <w:jc w:val="center"/>
        </w:pPr>
        <w:fldSimple w:instr=" PAGE   \* MERGEFORMAT ">
          <w:r w:rsidR="00463B28">
            <w:rPr>
              <w:noProof/>
            </w:rPr>
            <w:t>2</w:t>
          </w:r>
        </w:fldSimple>
      </w:p>
    </w:sdtContent>
  </w:sdt>
  <w:p w:rsidR="006777F4" w:rsidRDefault="006777F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B6C"/>
    <w:multiLevelType w:val="hybridMultilevel"/>
    <w:tmpl w:val="C6506A22"/>
    <w:lvl w:ilvl="0" w:tplc="A62EDC2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8F55BEB"/>
    <w:multiLevelType w:val="hybridMultilevel"/>
    <w:tmpl w:val="3C9A73A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
    <w:nsid w:val="0B5979F4"/>
    <w:multiLevelType w:val="hybridMultilevel"/>
    <w:tmpl w:val="B3206C72"/>
    <w:lvl w:ilvl="0" w:tplc="82BAC38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C280F2E"/>
    <w:multiLevelType w:val="hybridMultilevel"/>
    <w:tmpl w:val="FC90E7F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4">
    <w:nsid w:val="2F5E5C04"/>
    <w:multiLevelType w:val="multilevel"/>
    <w:tmpl w:val="1D9078F6"/>
    <w:lvl w:ilvl="0">
      <w:start w:val="1"/>
      <w:numFmt w:val="decimal"/>
      <w:lvlText w:val="%1."/>
      <w:lvlJc w:val="left"/>
      <w:pPr>
        <w:tabs>
          <w:tab w:val="num" w:pos="840"/>
        </w:tabs>
        <w:ind w:left="840" w:hanging="420"/>
      </w:pPr>
      <w:rPr>
        <w:rFonts w:hint="default"/>
        <w:sz w:val="28"/>
        <w:szCs w:val="28"/>
      </w:rPr>
    </w:lvl>
    <w:lvl w:ilvl="1">
      <w:start w:val="2"/>
      <w:numFmt w:val="decimal"/>
      <w:lvlText w:val="%1.%2."/>
      <w:lvlJc w:val="left"/>
      <w:pPr>
        <w:tabs>
          <w:tab w:val="num" w:pos="1320"/>
        </w:tabs>
        <w:ind w:left="1320" w:hanging="72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320"/>
        </w:tabs>
        <w:ind w:left="1320" w:hanging="108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680"/>
        </w:tabs>
        <w:ind w:left="168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40"/>
        </w:tabs>
        <w:ind w:left="2040" w:hanging="1800"/>
      </w:pPr>
      <w:rPr>
        <w:rFonts w:hint="default"/>
      </w:rPr>
    </w:lvl>
    <w:lvl w:ilvl="8">
      <w:start w:val="1"/>
      <w:numFmt w:val="decimal"/>
      <w:lvlText w:val="%1.%2.%3.%4.%5.%6.%7.%8.%9."/>
      <w:lvlJc w:val="left"/>
      <w:pPr>
        <w:tabs>
          <w:tab w:val="num" w:pos="2400"/>
        </w:tabs>
        <w:ind w:left="2400" w:hanging="2160"/>
      </w:pPr>
      <w:rPr>
        <w:rFonts w:hint="default"/>
      </w:rPr>
    </w:lvl>
  </w:abstractNum>
  <w:abstractNum w:abstractNumId="5">
    <w:nsid w:val="2FD369F0"/>
    <w:multiLevelType w:val="hybridMultilevel"/>
    <w:tmpl w:val="C3482286"/>
    <w:lvl w:ilvl="0" w:tplc="C8B0C5F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4618ED"/>
    <w:multiLevelType w:val="hybridMultilevel"/>
    <w:tmpl w:val="5030AF1C"/>
    <w:lvl w:ilvl="0" w:tplc="661A7C66">
      <w:start w:val="1"/>
      <w:numFmt w:val="decimal"/>
      <w:lvlText w:val="%1."/>
      <w:lvlJc w:val="left"/>
      <w:pPr>
        <w:ind w:left="1879" w:hanging="117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F4D3F49"/>
    <w:multiLevelType w:val="hybridMultilevel"/>
    <w:tmpl w:val="4F5836D6"/>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nsid w:val="42C83090"/>
    <w:multiLevelType w:val="multilevel"/>
    <w:tmpl w:val="C46881AA"/>
    <w:lvl w:ilvl="0">
      <w:start w:val="1"/>
      <w:numFmt w:val="decimal"/>
      <w:lvlText w:val="%1."/>
      <w:lvlJc w:val="left"/>
      <w:pPr>
        <w:tabs>
          <w:tab w:val="num" w:pos="720"/>
        </w:tabs>
        <w:ind w:left="720" w:hanging="360"/>
      </w:pPr>
      <w:rPr>
        <w:sz w:val="28"/>
        <w:szCs w:val="28"/>
      </w:rPr>
    </w:lvl>
    <w:lvl w:ilvl="1">
      <w:start w:val="1"/>
      <w:numFmt w:val="lowerLetter"/>
      <w:lvlText w:val="%2."/>
      <w:lvlJc w:val="left"/>
      <w:pPr>
        <w:tabs>
          <w:tab w:val="num" w:pos="1440"/>
        </w:tabs>
        <w:ind w:left="1440" w:hanging="360"/>
      </w:pPr>
    </w:lvl>
    <w:lvl w:ilvl="2">
      <w:start w:val="1"/>
      <w:numFmt w:val="decimal"/>
      <w:lvlText w:val="%3."/>
      <w:lvlJc w:val="left"/>
      <w:pPr>
        <w:tabs>
          <w:tab w:val="num" w:pos="1309"/>
        </w:tabs>
        <w:ind w:left="1309" w:hanging="360"/>
      </w:pPr>
    </w:lvl>
    <w:lvl w:ilvl="3">
      <w:start w:val="1"/>
      <w:numFmt w:val="decimal"/>
      <w:lvlText w:val="%4."/>
      <w:lvlJc w:val="left"/>
      <w:pPr>
        <w:tabs>
          <w:tab w:val="num" w:pos="2029"/>
        </w:tabs>
        <w:ind w:left="2029" w:hanging="360"/>
      </w:pPr>
    </w:lvl>
    <w:lvl w:ilvl="4">
      <w:start w:val="1"/>
      <w:numFmt w:val="decimal"/>
      <w:lvlText w:val="%5."/>
      <w:lvlJc w:val="left"/>
      <w:pPr>
        <w:tabs>
          <w:tab w:val="num" w:pos="2749"/>
        </w:tabs>
        <w:ind w:left="2749" w:hanging="360"/>
      </w:pPr>
    </w:lvl>
    <w:lvl w:ilvl="5">
      <w:start w:val="1"/>
      <w:numFmt w:val="decimal"/>
      <w:lvlText w:val="%6."/>
      <w:lvlJc w:val="left"/>
      <w:pPr>
        <w:tabs>
          <w:tab w:val="num" w:pos="3469"/>
        </w:tabs>
        <w:ind w:left="3469" w:hanging="360"/>
      </w:pPr>
    </w:lvl>
    <w:lvl w:ilvl="6">
      <w:start w:val="1"/>
      <w:numFmt w:val="decimal"/>
      <w:lvlText w:val="%7."/>
      <w:lvlJc w:val="left"/>
      <w:pPr>
        <w:tabs>
          <w:tab w:val="num" w:pos="4189"/>
        </w:tabs>
        <w:ind w:left="4189" w:hanging="360"/>
      </w:pPr>
    </w:lvl>
    <w:lvl w:ilvl="7">
      <w:start w:val="1"/>
      <w:numFmt w:val="decimal"/>
      <w:lvlText w:val="%8."/>
      <w:lvlJc w:val="left"/>
      <w:pPr>
        <w:tabs>
          <w:tab w:val="num" w:pos="4909"/>
        </w:tabs>
        <w:ind w:left="4909" w:hanging="360"/>
      </w:pPr>
    </w:lvl>
    <w:lvl w:ilvl="8">
      <w:start w:val="1"/>
      <w:numFmt w:val="decimal"/>
      <w:lvlText w:val="%9."/>
      <w:lvlJc w:val="left"/>
      <w:pPr>
        <w:tabs>
          <w:tab w:val="num" w:pos="5629"/>
        </w:tabs>
        <w:ind w:left="5629" w:hanging="360"/>
      </w:pPr>
    </w:lvl>
  </w:abstractNum>
  <w:abstractNum w:abstractNumId="9">
    <w:nsid w:val="445770C6"/>
    <w:multiLevelType w:val="hybridMultilevel"/>
    <w:tmpl w:val="3DAC5D90"/>
    <w:lvl w:ilvl="0" w:tplc="F4A60A8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9E06306"/>
    <w:multiLevelType w:val="hybridMultilevel"/>
    <w:tmpl w:val="7214D7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4E710A2A"/>
    <w:multiLevelType w:val="multilevel"/>
    <w:tmpl w:val="20500284"/>
    <w:lvl w:ilvl="0">
      <w:start w:val="4"/>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900"/>
        </w:tabs>
        <w:ind w:left="900" w:hanging="360"/>
      </w:pPr>
      <w:rPr>
        <w:rFonts w:cs="Times New Roman" w:hint="default"/>
        <w:b w:val="0"/>
      </w:rPr>
    </w:lvl>
    <w:lvl w:ilvl="2">
      <w:start w:val="1"/>
      <w:numFmt w:val="decimal"/>
      <w:lvlText w:val="%1.%2.%3."/>
      <w:lvlJc w:val="left"/>
      <w:pPr>
        <w:tabs>
          <w:tab w:val="num" w:pos="1680"/>
        </w:tabs>
        <w:ind w:left="1680" w:hanging="720"/>
      </w:pPr>
      <w:rPr>
        <w:rFonts w:cs="Times New Roman" w:hint="default"/>
        <w:b w:val="0"/>
      </w:rPr>
    </w:lvl>
    <w:lvl w:ilvl="3">
      <w:start w:val="1"/>
      <w:numFmt w:val="decimal"/>
      <w:lvlText w:val="%1.%2.%3.%4."/>
      <w:lvlJc w:val="left"/>
      <w:pPr>
        <w:tabs>
          <w:tab w:val="num" w:pos="2160"/>
        </w:tabs>
        <w:ind w:left="2160" w:hanging="720"/>
      </w:pPr>
      <w:rPr>
        <w:rFonts w:cs="Times New Roman" w:hint="default"/>
        <w:b w:val="0"/>
      </w:rPr>
    </w:lvl>
    <w:lvl w:ilvl="4">
      <w:start w:val="1"/>
      <w:numFmt w:val="decimal"/>
      <w:lvlText w:val="%1.%2.%3.%4.%5."/>
      <w:lvlJc w:val="left"/>
      <w:pPr>
        <w:tabs>
          <w:tab w:val="num" w:pos="3000"/>
        </w:tabs>
        <w:ind w:left="3000" w:hanging="1080"/>
      </w:pPr>
      <w:rPr>
        <w:rFonts w:cs="Times New Roman" w:hint="default"/>
        <w:b w:val="0"/>
      </w:rPr>
    </w:lvl>
    <w:lvl w:ilvl="5">
      <w:start w:val="1"/>
      <w:numFmt w:val="decimal"/>
      <w:lvlText w:val="%1.%2.%3.%4.%5.%6."/>
      <w:lvlJc w:val="left"/>
      <w:pPr>
        <w:tabs>
          <w:tab w:val="num" w:pos="3480"/>
        </w:tabs>
        <w:ind w:left="3480" w:hanging="1080"/>
      </w:pPr>
      <w:rPr>
        <w:rFonts w:cs="Times New Roman" w:hint="default"/>
        <w:b w:val="0"/>
      </w:rPr>
    </w:lvl>
    <w:lvl w:ilvl="6">
      <w:start w:val="1"/>
      <w:numFmt w:val="decimal"/>
      <w:lvlText w:val="%1.%2.%3.%4.%5.%6.%7."/>
      <w:lvlJc w:val="left"/>
      <w:pPr>
        <w:tabs>
          <w:tab w:val="num" w:pos="4320"/>
        </w:tabs>
        <w:ind w:left="4320" w:hanging="1440"/>
      </w:pPr>
      <w:rPr>
        <w:rFonts w:cs="Times New Roman" w:hint="default"/>
        <w:b w:val="0"/>
      </w:rPr>
    </w:lvl>
    <w:lvl w:ilvl="7">
      <w:start w:val="1"/>
      <w:numFmt w:val="decimal"/>
      <w:lvlText w:val="%1.%2.%3.%4.%5.%6.%7.%8."/>
      <w:lvlJc w:val="left"/>
      <w:pPr>
        <w:tabs>
          <w:tab w:val="num" w:pos="4800"/>
        </w:tabs>
        <w:ind w:left="4800" w:hanging="1440"/>
      </w:pPr>
      <w:rPr>
        <w:rFonts w:cs="Times New Roman" w:hint="default"/>
        <w:b w:val="0"/>
      </w:rPr>
    </w:lvl>
    <w:lvl w:ilvl="8">
      <w:start w:val="1"/>
      <w:numFmt w:val="decimal"/>
      <w:lvlText w:val="%1.%2.%3.%4.%5.%6.%7.%8.%9."/>
      <w:lvlJc w:val="left"/>
      <w:pPr>
        <w:tabs>
          <w:tab w:val="num" w:pos="5640"/>
        </w:tabs>
        <w:ind w:left="5640" w:hanging="1800"/>
      </w:pPr>
      <w:rPr>
        <w:rFonts w:cs="Times New Roman" w:hint="default"/>
        <w:b w:val="0"/>
      </w:rPr>
    </w:lvl>
  </w:abstractNum>
  <w:abstractNum w:abstractNumId="12">
    <w:nsid w:val="4F146E7A"/>
    <w:multiLevelType w:val="hybridMultilevel"/>
    <w:tmpl w:val="08945BCC"/>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3">
    <w:nsid w:val="513F364B"/>
    <w:multiLevelType w:val="hybridMultilevel"/>
    <w:tmpl w:val="421A6A6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63E35E1"/>
    <w:multiLevelType w:val="hybridMultilevel"/>
    <w:tmpl w:val="6B0AE55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5">
    <w:nsid w:val="66AA4C71"/>
    <w:multiLevelType w:val="hybridMultilevel"/>
    <w:tmpl w:val="FFD8B916"/>
    <w:lvl w:ilvl="0" w:tplc="1AB03D84">
      <w:start w:val="1"/>
      <w:numFmt w:val="decimal"/>
      <w:lvlText w:val="%1)"/>
      <w:lvlJc w:val="left"/>
      <w:pPr>
        <w:tabs>
          <w:tab w:val="num" w:pos="1290"/>
        </w:tabs>
        <w:ind w:left="129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9D72629"/>
    <w:multiLevelType w:val="hybridMultilevel"/>
    <w:tmpl w:val="90FA3EDA"/>
    <w:lvl w:ilvl="0" w:tplc="5FB069AE">
      <w:start w:val="2"/>
      <w:numFmt w:val="decimal"/>
      <w:lvlText w:val="%1."/>
      <w:lvlJc w:val="left"/>
      <w:pPr>
        <w:tabs>
          <w:tab w:val="num" w:pos="300"/>
        </w:tabs>
        <w:ind w:left="300" w:hanging="360"/>
      </w:pPr>
      <w:rPr>
        <w:rFonts w:hint="default"/>
      </w:rPr>
    </w:lvl>
    <w:lvl w:ilvl="1" w:tplc="04190019" w:tentative="1">
      <w:start w:val="1"/>
      <w:numFmt w:val="lowerLetter"/>
      <w:lvlText w:val="%2."/>
      <w:lvlJc w:val="left"/>
      <w:pPr>
        <w:tabs>
          <w:tab w:val="num" w:pos="1020"/>
        </w:tabs>
        <w:ind w:left="1020" w:hanging="360"/>
      </w:pPr>
    </w:lvl>
    <w:lvl w:ilvl="2" w:tplc="0419001B" w:tentative="1">
      <w:start w:val="1"/>
      <w:numFmt w:val="lowerRoman"/>
      <w:lvlText w:val="%3."/>
      <w:lvlJc w:val="right"/>
      <w:pPr>
        <w:tabs>
          <w:tab w:val="num" w:pos="1740"/>
        </w:tabs>
        <w:ind w:left="1740" w:hanging="180"/>
      </w:pPr>
    </w:lvl>
    <w:lvl w:ilvl="3" w:tplc="0419000F" w:tentative="1">
      <w:start w:val="1"/>
      <w:numFmt w:val="decimal"/>
      <w:lvlText w:val="%4."/>
      <w:lvlJc w:val="left"/>
      <w:pPr>
        <w:tabs>
          <w:tab w:val="num" w:pos="2460"/>
        </w:tabs>
        <w:ind w:left="2460" w:hanging="360"/>
      </w:pPr>
    </w:lvl>
    <w:lvl w:ilvl="4" w:tplc="04190019" w:tentative="1">
      <w:start w:val="1"/>
      <w:numFmt w:val="lowerLetter"/>
      <w:lvlText w:val="%5."/>
      <w:lvlJc w:val="left"/>
      <w:pPr>
        <w:tabs>
          <w:tab w:val="num" w:pos="3180"/>
        </w:tabs>
        <w:ind w:left="3180" w:hanging="360"/>
      </w:pPr>
    </w:lvl>
    <w:lvl w:ilvl="5" w:tplc="0419001B" w:tentative="1">
      <w:start w:val="1"/>
      <w:numFmt w:val="lowerRoman"/>
      <w:lvlText w:val="%6."/>
      <w:lvlJc w:val="right"/>
      <w:pPr>
        <w:tabs>
          <w:tab w:val="num" w:pos="3900"/>
        </w:tabs>
        <w:ind w:left="3900" w:hanging="180"/>
      </w:pPr>
    </w:lvl>
    <w:lvl w:ilvl="6" w:tplc="0419000F" w:tentative="1">
      <w:start w:val="1"/>
      <w:numFmt w:val="decimal"/>
      <w:lvlText w:val="%7."/>
      <w:lvlJc w:val="left"/>
      <w:pPr>
        <w:tabs>
          <w:tab w:val="num" w:pos="4620"/>
        </w:tabs>
        <w:ind w:left="4620" w:hanging="360"/>
      </w:pPr>
    </w:lvl>
    <w:lvl w:ilvl="7" w:tplc="04190019" w:tentative="1">
      <w:start w:val="1"/>
      <w:numFmt w:val="lowerLetter"/>
      <w:lvlText w:val="%8."/>
      <w:lvlJc w:val="left"/>
      <w:pPr>
        <w:tabs>
          <w:tab w:val="num" w:pos="5340"/>
        </w:tabs>
        <w:ind w:left="5340" w:hanging="360"/>
      </w:pPr>
    </w:lvl>
    <w:lvl w:ilvl="8" w:tplc="0419001B" w:tentative="1">
      <w:start w:val="1"/>
      <w:numFmt w:val="lowerRoman"/>
      <w:lvlText w:val="%9."/>
      <w:lvlJc w:val="right"/>
      <w:pPr>
        <w:tabs>
          <w:tab w:val="num" w:pos="6060"/>
        </w:tabs>
        <w:ind w:left="6060" w:hanging="180"/>
      </w:pPr>
    </w:lvl>
  </w:abstractNum>
  <w:abstractNum w:abstractNumId="17">
    <w:nsid w:val="7E683E8F"/>
    <w:multiLevelType w:val="multilevel"/>
    <w:tmpl w:val="4CEEC5F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8"/>
  </w:num>
  <w:num w:numId="7">
    <w:abstractNumId w:val="16"/>
  </w:num>
  <w:num w:numId="8">
    <w:abstractNumId w:val="2"/>
  </w:num>
  <w:num w:numId="9">
    <w:abstractNumId w:val="9"/>
  </w:num>
  <w:num w:numId="10">
    <w:abstractNumId w:val="0"/>
  </w:num>
  <w:num w:numId="11">
    <w:abstractNumId w:val="6"/>
  </w:num>
  <w:num w:numId="12">
    <w:abstractNumId w:val="10"/>
  </w:num>
  <w:num w:numId="13">
    <w:abstractNumId w:val="14"/>
  </w:num>
  <w:num w:numId="14">
    <w:abstractNumId w:val="3"/>
  </w:num>
  <w:num w:numId="15">
    <w:abstractNumId w:val="1"/>
  </w:num>
  <w:num w:numId="16">
    <w:abstractNumId w:val="12"/>
  </w:num>
  <w:num w:numId="17">
    <w:abstractNumId w:val="7"/>
  </w:num>
  <w:num w:numId="18">
    <w:abstractNumId w:val="17"/>
  </w:num>
  <w:num w:numId="19">
    <w:abstractNumId w:val="11"/>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A00D8"/>
    <w:rsid w:val="00027593"/>
    <w:rsid w:val="000349CA"/>
    <w:rsid w:val="000655EC"/>
    <w:rsid w:val="00072CD0"/>
    <w:rsid w:val="000D789F"/>
    <w:rsid w:val="001422FB"/>
    <w:rsid w:val="001748BD"/>
    <w:rsid w:val="0021190F"/>
    <w:rsid w:val="00245659"/>
    <w:rsid w:val="002748EB"/>
    <w:rsid w:val="002C2D78"/>
    <w:rsid w:val="002D0CA9"/>
    <w:rsid w:val="00320CF3"/>
    <w:rsid w:val="00367440"/>
    <w:rsid w:val="00390D31"/>
    <w:rsid w:val="00395792"/>
    <w:rsid w:val="003B10CA"/>
    <w:rsid w:val="003E2E45"/>
    <w:rsid w:val="00431038"/>
    <w:rsid w:val="0044039B"/>
    <w:rsid w:val="004458E9"/>
    <w:rsid w:val="00463B28"/>
    <w:rsid w:val="004D0068"/>
    <w:rsid w:val="005252F5"/>
    <w:rsid w:val="005624D7"/>
    <w:rsid w:val="00582DE7"/>
    <w:rsid w:val="00657C9B"/>
    <w:rsid w:val="006777F4"/>
    <w:rsid w:val="007A6200"/>
    <w:rsid w:val="007F29B8"/>
    <w:rsid w:val="0082280F"/>
    <w:rsid w:val="008401DA"/>
    <w:rsid w:val="00883F82"/>
    <w:rsid w:val="00976CF8"/>
    <w:rsid w:val="009E0E3C"/>
    <w:rsid w:val="00A11844"/>
    <w:rsid w:val="00A7780C"/>
    <w:rsid w:val="00AB2E75"/>
    <w:rsid w:val="00AD2D93"/>
    <w:rsid w:val="00AD30ED"/>
    <w:rsid w:val="00B126B0"/>
    <w:rsid w:val="00B25AE6"/>
    <w:rsid w:val="00B5432A"/>
    <w:rsid w:val="00BF0D5A"/>
    <w:rsid w:val="00C0171D"/>
    <w:rsid w:val="00C20EFE"/>
    <w:rsid w:val="00CD6A27"/>
    <w:rsid w:val="00CE462B"/>
    <w:rsid w:val="00CE4776"/>
    <w:rsid w:val="00D352CF"/>
    <w:rsid w:val="00D4449A"/>
    <w:rsid w:val="00D84E3D"/>
    <w:rsid w:val="00DA00D8"/>
    <w:rsid w:val="00DB7682"/>
    <w:rsid w:val="00E46FE7"/>
    <w:rsid w:val="00E479E8"/>
    <w:rsid w:val="00E95FE0"/>
    <w:rsid w:val="00EA2D8D"/>
    <w:rsid w:val="00F41C09"/>
    <w:rsid w:val="00FA365A"/>
    <w:rsid w:val="00FB293E"/>
    <w:rsid w:val="00FE64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00D8"/>
    <w:rPr>
      <w:sz w:val="24"/>
      <w:szCs w:val="24"/>
    </w:rPr>
  </w:style>
  <w:style w:type="paragraph" w:styleId="1">
    <w:name w:val="heading 1"/>
    <w:basedOn w:val="a"/>
    <w:next w:val="a"/>
    <w:qFormat/>
    <w:rsid w:val="00DA00D8"/>
    <w:pPr>
      <w:keepNext/>
      <w:jc w:val="both"/>
      <w:outlineLvl w:val="0"/>
    </w:pPr>
    <w:rPr>
      <w:i/>
      <w:iCs/>
    </w:rPr>
  </w:style>
  <w:style w:type="paragraph" w:styleId="2">
    <w:name w:val="heading 2"/>
    <w:basedOn w:val="a"/>
    <w:next w:val="a"/>
    <w:qFormat/>
    <w:rsid w:val="00DA00D8"/>
    <w:pPr>
      <w:keepNext/>
      <w:jc w:val="center"/>
      <w:outlineLvl w:val="1"/>
    </w:pPr>
    <w:rPr>
      <w:b/>
      <w:sz w:val="32"/>
      <w:szCs w:val="20"/>
    </w:rPr>
  </w:style>
  <w:style w:type="paragraph" w:styleId="3">
    <w:name w:val="heading 3"/>
    <w:basedOn w:val="a"/>
    <w:next w:val="a"/>
    <w:link w:val="30"/>
    <w:qFormat/>
    <w:rsid w:val="00DA00D8"/>
    <w:pPr>
      <w:keepNext/>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locked/>
    <w:rsid w:val="00DA00D8"/>
    <w:rPr>
      <w:sz w:val="24"/>
      <w:lang w:val="ru-RU" w:eastAsia="ru-RU" w:bidi="ar-SA"/>
    </w:rPr>
  </w:style>
  <w:style w:type="paragraph" w:styleId="a4">
    <w:name w:val="Body Text Indent"/>
    <w:basedOn w:val="a"/>
    <w:link w:val="a3"/>
    <w:rsid w:val="00DA00D8"/>
    <w:pPr>
      <w:ind w:firstLine="851"/>
      <w:jc w:val="both"/>
    </w:pPr>
    <w:rPr>
      <w:szCs w:val="20"/>
    </w:rPr>
  </w:style>
  <w:style w:type="paragraph" w:customStyle="1" w:styleId="a5">
    <w:name w:val="Знак Знак Знак Знак Знак Знак"/>
    <w:basedOn w:val="a"/>
    <w:rsid w:val="00DA00D8"/>
    <w:rPr>
      <w:rFonts w:ascii="Verdana" w:hAnsi="Verdana" w:cs="Verdana"/>
      <w:sz w:val="20"/>
      <w:szCs w:val="20"/>
      <w:lang w:val="en-US" w:eastAsia="en-US"/>
    </w:rPr>
  </w:style>
  <w:style w:type="character" w:customStyle="1" w:styleId="30">
    <w:name w:val="Заголовок 3 Знак"/>
    <w:basedOn w:val="a0"/>
    <w:link w:val="3"/>
    <w:rsid w:val="00976CF8"/>
    <w:rPr>
      <w:b/>
      <w:sz w:val="24"/>
    </w:rPr>
  </w:style>
  <w:style w:type="paragraph" w:styleId="a6">
    <w:name w:val="List Paragraph"/>
    <w:basedOn w:val="a"/>
    <w:uiPriority w:val="34"/>
    <w:qFormat/>
    <w:rsid w:val="00976CF8"/>
    <w:pPr>
      <w:widowControl w:val="0"/>
      <w:autoSpaceDE w:val="0"/>
      <w:autoSpaceDN w:val="0"/>
      <w:adjustRightInd w:val="0"/>
      <w:ind w:left="720"/>
      <w:contextualSpacing/>
    </w:pPr>
    <w:rPr>
      <w:sz w:val="20"/>
      <w:szCs w:val="20"/>
    </w:rPr>
  </w:style>
  <w:style w:type="character" w:customStyle="1" w:styleId="apple-converted-space">
    <w:name w:val="apple-converted-space"/>
    <w:basedOn w:val="a0"/>
    <w:rsid w:val="005624D7"/>
    <w:rPr>
      <w:rFonts w:cs="Times New Roman"/>
    </w:rPr>
  </w:style>
  <w:style w:type="character" w:styleId="a7">
    <w:name w:val="Strong"/>
    <w:basedOn w:val="a0"/>
    <w:uiPriority w:val="22"/>
    <w:qFormat/>
    <w:rsid w:val="005624D7"/>
    <w:rPr>
      <w:rFonts w:cs="Times New Roman"/>
      <w:b/>
      <w:bCs/>
    </w:rPr>
  </w:style>
  <w:style w:type="paragraph" w:styleId="a8">
    <w:name w:val="header"/>
    <w:basedOn w:val="a"/>
    <w:link w:val="a9"/>
    <w:uiPriority w:val="99"/>
    <w:rsid w:val="0044039B"/>
    <w:pPr>
      <w:tabs>
        <w:tab w:val="center" w:pos="4677"/>
        <w:tab w:val="right" w:pos="9355"/>
      </w:tabs>
    </w:pPr>
  </w:style>
  <w:style w:type="character" w:customStyle="1" w:styleId="a9">
    <w:name w:val="Верхний колонтитул Знак"/>
    <w:basedOn w:val="a0"/>
    <w:link w:val="a8"/>
    <w:uiPriority w:val="99"/>
    <w:rsid w:val="0044039B"/>
    <w:rPr>
      <w:sz w:val="24"/>
      <w:szCs w:val="24"/>
    </w:rPr>
  </w:style>
  <w:style w:type="paragraph" w:styleId="aa">
    <w:name w:val="footer"/>
    <w:basedOn w:val="a"/>
    <w:link w:val="ab"/>
    <w:rsid w:val="0044039B"/>
    <w:pPr>
      <w:tabs>
        <w:tab w:val="center" w:pos="4677"/>
        <w:tab w:val="right" w:pos="9355"/>
      </w:tabs>
    </w:pPr>
  </w:style>
  <w:style w:type="character" w:customStyle="1" w:styleId="ab">
    <w:name w:val="Нижний колонтитул Знак"/>
    <w:basedOn w:val="a0"/>
    <w:link w:val="aa"/>
    <w:rsid w:val="0044039B"/>
    <w:rPr>
      <w:sz w:val="24"/>
      <w:szCs w:val="24"/>
    </w:rPr>
  </w:style>
</w:styles>
</file>

<file path=word/webSettings.xml><?xml version="1.0" encoding="utf-8"?>
<w:webSettings xmlns:r="http://schemas.openxmlformats.org/officeDocument/2006/relationships" xmlns:w="http://schemas.openxmlformats.org/wordprocessingml/2006/main">
  <w:divs>
    <w:div w:id="48813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2F2F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7</Pages>
  <Words>2744</Words>
  <Characters>15644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cp:lastModifiedBy>Comp</cp:lastModifiedBy>
  <cp:revision>16</cp:revision>
  <cp:lastPrinted>2016-06-28T11:21:00Z</cp:lastPrinted>
  <dcterms:created xsi:type="dcterms:W3CDTF">2016-06-28T10:47:00Z</dcterms:created>
  <dcterms:modified xsi:type="dcterms:W3CDTF">2016-07-21T04:53:00Z</dcterms:modified>
</cp:coreProperties>
</file>