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0513FD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27.12</w:t>
      </w:r>
      <w:r w:rsidR="003F60D2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5C3977">
        <w:rPr>
          <w:color w:val="000000"/>
          <w:sz w:val="28"/>
          <w:szCs w:val="28"/>
        </w:rPr>
        <w:t xml:space="preserve">  </w:t>
      </w:r>
      <w:r w:rsidR="007D4A21" w:rsidRPr="00BE2FF1">
        <w:rPr>
          <w:color w:val="000000"/>
          <w:sz w:val="28"/>
          <w:szCs w:val="28"/>
        </w:rPr>
        <w:t xml:space="preserve">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77D5E"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F21295">
        <w:rPr>
          <w:color w:val="000000"/>
          <w:sz w:val="28"/>
          <w:szCs w:val="28"/>
        </w:rPr>
        <w:t>9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9"/>
      </w:tblGrid>
      <w:tr w:rsidR="007F3683" w:rsidRPr="00292E14" w:rsidTr="00CE545F">
        <w:trPr>
          <w:trHeight w:val="974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F21295" w:rsidP="00F2129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 общих требованиях к оценке налоговых расходов муниципального образования Степанцевское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293E51" w:rsidP="00F85DF2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64">
        <w:rPr>
          <w:sz w:val="28"/>
          <w:szCs w:val="28"/>
        </w:rPr>
        <w:t xml:space="preserve">В соответствии с </w:t>
      </w:r>
      <w:r w:rsidR="00CE545F">
        <w:rPr>
          <w:sz w:val="28"/>
          <w:szCs w:val="28"/>
        </w:rPr>
        <w:t>п</w:t>
      </w:r>
      <w:r w:rsidR="00CE545F" w:rsidRPr="00CE545F">
        <w:rPr>
          <w:sz w:val="28"/>
          <w:szCs w:val="28"/>
        </w:rPr>
        <w:t>остановление</w:t>
      </w:r>
      <w:r w:rsidR="00CE545F">
        <w:rPr>
          <w:sz w:val="28"/>
          <w:szCs w:val="28"/>
        </w:rPr>
        <w:t>м Правительства РФ от 22.06.</w:t>
      </w:r>
      <w:r w:rsidR="00CE545F" w:rsidRPr="00CE545F">
        <w:rPr>
          <w:sz w:val="28"/>
          <w:szCs w:val="28"/>
        </w:rPr>
        <w:t xml:space="preserve">2019 </w:t>
      </w:r>
      <w:r w:rsidR="00CE545F">
        <w:rPr>
          <w:sz w:val="28"/>
          <w:szCs w:val="28"/>
        </w:rPr>
        <w:t>№</w:t>
      </w:r>
      <w:r w:rsidR="00CE545F" w:rsidRPr="00CE545F">
        <w:rPr>
          <w:sz w:val="28"/>
          <w:szCs w:val="28"/>
        </w:rPr>
        <w:t xml:space="preserve"> 796 </w:t>
      </w:r>
      <w:r w:rsidR="00CE545F">
        <w:rPr>
          <w:sz w:val="28"/>
          <w:szCs w:val="28"/>
        </w:rPr>
        <w:t>«</w:t>
      </w:r>
      <w:r w:rsidR="00CE545F" w:rsidRPr="00CE545F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E545F">
        <w:rPr>
          <w:sz w:val="28"/>
          <w:szCs w:val="28"/>
        </w:rPr>
        <w:t>»</w:t>
      </w:r>
      <w:r w:rsidRPr="00292E64">
        <w:rPr>
          <w:sz w:val="28"/>
          <w:szCs w:val="28"/>
        </w:rPr>
        <w:t>, Уставом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Вязниковского района</w:t>
      </w:r>
      <w:r w:rsidR="00BE3B8D" w:rsidRPr="00292E14">
        <w:rPr>
          <w:color w:val="000000"/>
          <w:sz w:val="28"/>
          <w:szCs w:val="28"/>
        </w:rPr>
        <w:t xml:space="preserve"> п о с </w:t>
      </w:r>
      <w:proofErr w:type="gramStart"/>
      <w:r w:rsidR="00BE3B8D" w:rsidRPr="00292E14">
        <w:rPr>
          <w:color w:val="000000"/>
          <w:sz w:val="28"/>
          <w:szCs w:val="28"/>
        </w:rPr>
        <w:t>т</w:t>
      </w:r>
      <w:proofErr w:type="gramEnd"/>
      <w:r w:rsidR="00BE3B8D" w:rsidRPr="00292E14">
        <w:rPr>
          <w:color w:val="000000"/>
          <w:sz w:val="28"/>
          <w:szCs w:val="28"/>
        </w:rPr>
        <w:t xml:space="preserve"> а н о в л я ю:</w:t>
      </w:r>
    </w:p>
    <w:p w:rsidR="00B41B07" w:rsidRPr="00B41B07" w:rsidRDefault="00CE545F" w:rsidP="00F85DF2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CE545F">
        <w:rPr>
          <w:color w:val="000000"/>
          <w:sz w:val="28"/>
          <w:szCs w:val="28"/>
        </w:rPr>
        <w:t>общи</w:t>
      </w:r>
      <w:r>
        <w:rPr>
          <w:color w:val="000000"/>
          <w:sz w:val="28"/>
          <w:szCs w:val="28"/>
        </w:rPr>
        <w:t>е</w:t>
      </w:r>
      <w:r w:rsidRPr="00CE545F">
        <w:rPr>
          <w:color w:val="000000"/>
          <w:sz w:val="28"/>
          <w:szCs w:val="28"/>
        </w:rPr>
        <w:t xml:space="preserve"> требования к оценке налоговых расходов муниципального образования Степанцевское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6E6D94" w:rsidRPr="00801BD2" w:rsidRDefault="006E6D94" w:rsidP="00F85DF2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B1AD7" w:rsidRDefault="006E6D94" w:rsidP="00F85DF2">
      <w:pPr>
        <w:numPr>
          <w:ilvl w:val="0"/>
          <w:numId w:val="3"/>
        </w:numPr>
        <w:spacing w:after="600"/>
        <w:ind w:left="0" w:firstLine="709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CE545F">
        <w:rPr>
          <w:color w:val="000000"/>
          <w:sz w:val="28"/>
          <w:szCs w:val="28"/>
        </w:rPr>
        <w:t>с 01.01.2020</w:t>
      </w:r>
      <w:r w:rsidRPr="002B1AD7">
        <w:rPr>
          <w:color w:val="000000"/>
          <w:sz w:val="28"/>
          <w:szCs w:val="28"/>
        </w:rPr>
        <w:t>.</w:t>
      </w:r>
    </w:p>
    <w:p w:rsidR="00B47E5A" w:rsidRDefault="00536D12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местной администрации           </w:t>
      </w:r>
      <w:r w:rsidR="00F85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О.Ю. Рябинина</w:t>
      </w: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Default="008E27D0" w:rsidP="00F85DF2">
      <w:pPr>
        <w:tabs>
          <w:tab w:val="left" w:pos="975"/>
        </w:tabs>
        <w:ind w:firstLine="709"/>
        <w:jc w:val="both"/>
        <w:rPr>
          <w:color w:val="000000"/>
          <w:sz w:val="28"/>
          <w:szCs w:val="28"/>
        </w:rPr>
      </w:pPr>
    </w:p>
    <w:p w:rsidR="008E27D0" w:rsidRPr="008E27D0" w:rsidRDefault="008E27D0" w:rsidP="008E27D0">
      <w:pPr>
        <w:tabs>
          <w:tab w:val="left" w:pos="975"/>
        </w:tabs>
        <w:ind w:left="6379"/>
        <w:jc w:val="center"/>
        <w:rPr>
          <w:color w:val="000000"/>
          <w:szCs w:val="28"/>
        </w:rPr>
      </w:pPr>
      <w:r w:rsidRPr="008E27D0">
        <w:rPr>
          <w:color w:val="000000"/>
          <w:szCs w:val="28"/>
        </w:rPr>
        <w:lastRenderedPageBreak/>
        <w:t>Приложение</w:t>
      </w:r>
    </w:p>
    <w:p w:rsidR="008E27D0" w:rsidRPr="008E27D0" w:rsidRDefault="008E27D0" w:rsidP="008E27D0">
      <w:pPr>
        <w:tabs>
          <w:tab w:val="left" w:pos="975"/>
        </w:tabs>
        <w:ind w:left="6379"/>
        <w:jc w:val="center"/>
        <w:rPr>
          <w:color w:val="000000"/>
          <w:szCs w:val="28"/>
        </w:rPr>
      </w:pPr>
      <w:r w:rsidRPr="008E27D0">
        <w:rPr>
          <w:color w:val="000000"/>
          <w:szCs w:val="28"/>
        </w:rPr>
        <w:t>к постановлению администрации муниципального образования Степанцевское</w:t>
      </w:r>
    </w:p>
    <w:p w:rsidR="008E27D0" w:rsidRDefault="008E27D0" w:rsidP="008E27D0">
      <w:pPr>
        <w:tabs>
          <w:tab w:val="left" w:pos="975"/>
        </w:tabs>
        <w:spacing w:after="240"/>
        <w:ind w:left="6379"/>
        <w:jc w:val="center"/>
        <w:rPr>
          <w:color w:val="000000"/>
          <w:szCs w:val="28"/>
        </w:rPr>
      </w:pPr>
      <w:r w:rsidRPr="008E27D0">
        <w:rPr>
          <w:color w:val="000000"/>
          <w:szCs w:val="28"/>
        </w:rPr>
        <w:t>от 27.12.2019 № 169</w:t>
      </w:r>
    </w:p>
    <w:p w:rsidR="007F794D" w:rsidRDefault="007F794D" w:rsidP="008E27D0">
      <w:pPr>
        <w:tabs>
          <w:tab w:val="left" w:pos="97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545F">
        <w:rPr>
          <w:color w:val="000000"/>
          <w:sz w:val="28"/>
          <w:szCs w:val="28"/>
        </w:rPr>
        <w:t>бщи</w:t>
      </w:r>
      <w:r>
        <w:rPr>
          <w:color w:val="000000"/>
          <w:sz w:val="28"/>
          <w:szCs w:val="28"/>
        </w:rPr>
        <w:t>е</w:t>
      </w:r>
      <w:r w:rsidRPr="00CE545F">
        <w:rPr>
          <w:color w:val="000000"/>
          <w:sz w:val="28"/>
          <w:szCs w:val="28"/>
        </w:rPr>
        <w:t xml:space="preserve"> требования</w:t>
      </w:r>
    </w:p>
    <w:p w:rsidR="008E27D0" w:rsidRDefault="007F794D" w:rsidP="007F794D">
      <w:pPr>
        <w:tabs>
          <w:tab w:val="left" w:pos="975"/>
        </w:tabs>
        <w:spacing w:after="120"/>
        <w:jc w:val="center"/>
        <w:rPr>
          <w:color w:val="000000"/>
          <w:sz w:val="28"/>
          <w:szCs w:val="28"/>
        </w:rPr>
      </w:pPr>
      <w:r w:rsidRPr="00CE545F">
        <w:rPr>
          <w:color w:val="000000"/>
          <w:sz w:val="28"/>
          <w:szCs w:val="28"/>
        </w:rPr>
        <w:t>к оценке налоговых расходов муниципального образования Степанцевское</w:t>
      </w:r>
    </w:p>
    <w:p w:rsidR="007F794D" w:rsidRPr="00AA7F83" w:rsidRDefault="00AA7F83" w:rsidP="00FA36C2">
      <w:pPr>
        <w:pStyle w:val="a8"/>
        <w:numPr>
          <w:ilvl w:val="1"/>
          <w:numId w:val="3"/>
        </w:numPr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AA7F83">
        <w:rPr>
          <w:color w:val="000000"/>
          <w:sz w:val="28"/>
        </w:rPr>
        <w:t>Настоящий документ определяет общие требования к порядку и критериям оценки налоговых расходов муниципального образования Степанцевское.</w:t>
      </w:r>
    </w:p>
    <w:p w:rsidR="00FA36C2" w:rsidRDefault="00FA36C2" w:rsidP="00FA36C2">
      <w:pPr>
        <w:pStyle w:val="a8"/>
        <w:numPr>
          <w:ilvl w:val="1"/>
          <w:numId w:val="3"/>
        </w:numPr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Понятия, используемые в настоящем документе, означают следующее:</w:t>
      </w:r>
    </w:p>
    <w:p w:rsid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 xml:space="preserve">"куратор налогового расхода" </w:t>
      </w:r>
      <w:r>
        <w:rPr>
          <w:color w:val="000000"/>
          <w:sz w:val="28"/>
        </w:rPr>
        <w:t>–</w:t>
      </w:r>
      <w:r w:rsidRPr="00FA36C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администрация муниципального образования Степанцевское, ответственная </w:t>
      </w:r>
      <w:r w:rsidRPr="00FA36C2">
        <w:rPr>
          <w:color w:val="000000"/>
          <w:sz w:val="28"/>
        </w:rPr>
        <w:t>за достижение соответствующих налоговому расходу</w:t>
      </w:r>
      <w:r>
        <w:rPr>
          <w:color w:val="000000"/>
          <w:sz w:val="28"/>
        </w:rPr>
        <w:t xml:space="preserve"> целей муниципальной программы </w:t>
      </w:r>
      <w:r w:rsidRPr="00FA36C2">
        <w:rPr>
          <w:color w:val="000000"/>
          <w:sz w:val="28"/>
        </w:rPr>
        <w:t>и (или) целей социально-экономической политики</w:t>
      </w:r>
      <w:r>
        <w:rPr>
          <w:color w:val="000000"/>
          <w:sz w:val="28"/>
        </w:rPr>
        <w:t>, не относящихся к муниципальным программам;</w:t>
      </w:r>
    </w:p>
    <w:p w:rsidR="00FA36C2" w:rsidRP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FA36C2" w:rsidRP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 xml:space="preserve">"оценка налоговых расходов муниципального образования" - комплекс мероприятий по оценке объемов налоговых расходов </w:t>
      </w:r>
      <w:r w:rsidR="00D93B79">
        <w:rPr>
          <w:color w:val="000000"/>
          <w:sz w:val="28"/>
        </w:rPr>
        <w:t>м</w:t>
      </w:r>
      <w:r w:rsidRPr="00FA36C2">
        <w:rPr>
          <w:color w:val="000000"/>
          <w:sz w:val="28"/>
        </w:rPr>
        <w:t>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FA36C2" w:rsidRP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FA36C2" w:rsidRP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FA36C2" w:rsidRP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FA36C2" w:rsidRP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"плательщики" - плательщики налогов;</w:t>
      </w:r>
    </w:p>
    <w:p w:rsidR="00FA36C2" w:rsidRP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lastRenderedPageBreak/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FA36C2" w:rsidRP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A36C2" w:rsidRPr="00FA36C2" w:rsidRDefault="00FA36C2" w:rsidP="00FA36C2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FA36C2" w:rsidRPr="00FA36C2" w:rsidRDefault="00FA36C2" w:rsidP="006439A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AA7F83" w:rsidRDefault="00FA36C2" w:rsidP="006439A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FA36C2">
        <w:rPr>
          <w:color w:val="000000"/>
          <w:sz w:val="28"/>
        </w:rPr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6439A8" w:rsidRPr="006439A8" w:rsidRDefault="006439A8" w:rsidP="006439A8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 w:rsidRPr="006439A8">
        <w:rPr>
          <w:color w:val="000000"/>
          <w:sz w:val="28"/>
        </w:rPr>
        <w:t xml:space="preserve">3. В целях оценки налоговых расходов муниципального образования </w:t>
      </w:r>
      <w:r w:rsidR="007164C2">
        <w:rPr>
          <w:color w:val="000000"/>
          <w:sz w:val="28"/>
        </w:rPr>
        <w:t>администрация муниципального образования Степанцевское</w:t>
      </w:r>
      <w:r w:rsidRPr="006439A8">
        <w:rPr>
          <w:color w:val="000000"/>
          <w:sz w:val="28"/>
        </w:rPr>
        <w:t>:</w:t>
      </w:r>
    </w:p>
    <w:p w:rsidR="006439A8" w:rsidRPr="006439A8" w:rsidRDefault="006439A8" w:rsidP="006439A8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 w:rsidRPr="006439A8">
        <w:rPr>
          <w:color w:val="000000"/>
          <w:sz w:val="28"/>
        </w:rPr>
        <w:t>а) определяет порядок формирования перечня налоговых расходов муниципального образования;</w:t>
      </w:r>
    </w:p>
    <w:p w:rsidR="006439A8" w:rsidRPr="006439A8" w:rsidRDefault="006439A8" w:rsidP="006439A8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 w:rsidRPr="006439A8">
        <w:rPr>
          <w:color w:val="000000"/>
          <w:sz w:val="28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6439A8" w:rsidRDefault="006439A8" w:rsidP="006439A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6439A8">
        <w:rPr>
          <w:color w:val="000000"/>
          <w:sz w:val="28"/>
        </w:rPr>
        <w:t>в) определяет порядок обобщения результатов оценки эффективности налоговых расходов муниципального образования, осуществляемой кураторами налоговых расходов.</w:t>
      </w:r>
    </w:p>
    <w:p w:rsidR="00A35F24" w:rsidRDefault="00A35F24" w:rsidP="006439A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A35F24">
        <w:rPr>
          <w:color w:val="000000"/>
          <w:sz w:val="28"/>
        </w:rPr>
        <w:t>4. 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муниципального образования, не относящихся к муниципальным программам.</w:t>
      </w:r>
    </w:p>
    <w:p w:rsidR="00EF2105" w:rsidRDefault="00EF2105" w:rsidP="006439A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EF2105">
        <w:rPr>
          <w:color w:val="000000"/>
          <w:sz w:val="28"/>
        </w:rPr>
        <w:t>5. В целях оценки налоговых расходов муниципального образования управления Федеральной налоговой службы по субъектам Российской Федерации представляют в администрацию</w:t>
      </w:r>
      <w:r>
        <w:rPr>
          <w:color w:val="000000"/>
          <w:sz w:val="28"/>
        </w:rPr>
        <w:t xml:space="preserve"> муниципального образования Степанцевское</w:t>
      </w:r>
      <w:r w:rsidRPr="00EF2105">
        <w:rPr>
          <w:color w:val="000000"/>
          <w:sz w:val="28"/>
        </w:rPr>
        <w:t xml:space="preserve"> информацию о фискальных характеристиках налоговых расходов муниципальн</w:t>
      </w:r>
      <w:r>
        <w:rPr>
          <w:color w:val="000000"/>
          <w:sz w:val="28"/>
        </w:rPr>
        <w:t>ого</w:t>
      </w:r>
      <w:r w:rsidRPr="00EF2105">
        <w:rPr>
          <w:color w:val="000000"/>
          <w:sz w:val="28"/>
        </w:rPr>
        <w:t xml:space="preserve"> образовани</w:t>
      </w:r>
      <w:r>
        <w:rPr>
          <w:color w:val="000000"/>
          <w:sz w:val="28"/>
        </w:rPr>
        <w:t>я</w:t>
      </w:r>
      <w:r w:rsidRPr="00EF2105">
        <w:rPr>
          <w:color w:val="000000"/>
          <w:sz w:val="28"/>
        </w:rPr>
        <w:t xml:space="preserve">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EF2105" w:rsidRDefault="00EF2336" w:rsidP="00A33EC0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EF2336">
        <w:rPr>
          <w:color w:val="000000"/>
          <w:sz w:val="28"/>
        </w:rPr>
        <w:lastRenderedPageBreak/>
        <w:t>6. Оценка налоговых расходов муниципального образования осуществляется куратором налогового расхода в порядке, установленном администрацией</w:t>
      </w:r>
      <w:r>
        <w:rPr>
          <w:color w:val="000000"/>
          <w:sz w:val="28"/>
        </w:rPr>
        <w:t xml:space="preserve"> муниципального образования Степанцевское</w:t>
      </w:r>
      <w:r w:rsidRPr="00EF2336">
        <w:rPr>
          <w:color w:val="000000"/>
          <w:sz w:val="28"/>
        </w:rPr>
        <w:t>, с соблюдением общих требований, установленных настоящим документом.</w:t>
      </w:r>
    </w:p>
    <w:p w:rsidR="00A33EC0" w:rsidRPr="00A33EC0" w:rsidRDefault="00A33EC0" w:rsidP="00AC158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Pr="00A33EC0">
        <w:rPr>
          <w:color w:val="000000"/>
          <w:sz w:val="28"/>
        </w:rPr>
        <w:t>. Оценка эффективности налоговых расходов муниципального образования осуществляется кураторами налоговых расходов муниципального образования и включает:</w:t>
      </w:r>
    </w:p>
    <w:p w:rsidR="00A33EC0" w:rsidRPr="00A33EC0" w:rsidRDefault="00A33EC0" w:rsidP="00AC158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 w:rsidRPr="00A33EC0">
        <w:rPr>
          <w:color w:val="000000"/>
          <w:sz w:val="28"/>
        </w:rPr>
        <w:t>а) оценку целесообразности налоговых расходов муниципального образования;</w:t>
      </w:r>
    </w:p>
    <w:p w:rsidR="00A33EC0" w:rsidRDefault="00A33EC0" w:rsidP="00AC1583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A33EC0">
        <w:rPr>
          <w:color w:val="000000"/>
          <w:sz w:val="28"/>
        </w:rPr>
        <w:t>б) оценку результативности налоговых расходов муниципального образования.</w:t>
      </w:r>
    </w:p>
    <w:p w:rsidR="00AC1583" w:rsidRPr="00AC1583" w:rsidRDefault="006D4D52" w:rsidP="00AC158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AC1583" w:rsidRPr="00AC1583">
        <w:rPr>
          <w:color w:val="000000"/>
          <w:sz w:val="28"/>
        </w:rPr>
        <w:t>. Критериями целесообразности налоговых расходов муниципального образования являются:</w:t>
      </w:r>
    </w:p>
    <w:p w:rsidR="00AC1583" w:rsidRPr="00AC1583" w:rsidRDefault="00AC1583" w:rsidP="00AC158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 w:rsidRPr="00AC1583">
        <w:rPr>
          <w:color w:val="000000"/>
          <w:sz w:val="28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AC1583" w:rsidRPr="00AC1583" w:rsidRDefault="00AC1583" w:rsidP="00AC158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 w:rsidRPr="00AC1583">
        <w:rPr>
          <w:color w:val="000000"/>
          <w:sz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33EC0" w:rsidRDefault="00AC1583" w:rsidP="007D51B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AC1583">
        <w:rPr>
          <w:color w:val="000000"/>
          <w:sz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6D4D52" w:rsidRDefault="006D4D52" w:rsidP="007D51B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Pr="006D4D52">
        <w:rPr>
          <w:color w:val="000000"/>
          <w:sz w:val="28"/>
        </w:rPr>
        <w:t xml:space="preserve">. В случае несоответствия налоговых муниципального образования хотя бы одному из критериев, указанных в пункте </w:t>
      </w:r>
      <w:r>
        <w:rPr>
          <w:color w:val="000000"/>
          <w:sz w:val="28"/>
        </w:rPr>
        <w:t>8</w:t>
      </w:r>
      <w:r w:rsidRPr="006D4D52">
        <w:rPr>
          <w:color w:val="000000"/>
          <w:sz w:val="28"/>
        </w:rPr>
        <w:t xml:space="preserve"> настоящего документа, куратору налогового расхода муниципального образования надлежит представить предложения о сохранении (уточнении, отмене) льгот для плательщиков.</w:t>
      </w:r>
    </w:p>
    <w:p w:rsidR="007D51B8" w:rsidRPr="007D51B8" w:rsidRDefault="007D51B8" w:rsidP="007D51B8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Pr="007D51B8">
        <w:rPr>
          <w:color w:val="000000"/>
          <w:sz w:val="28"/>
        </w:rPr>
        <w:t>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7D51B8" w:rsidRDefault="007D51B8" w:rsidP="007D51B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7D51B8">
        <w:rPr>
          <w:color w:val="000000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5D2765" w:rsidRDefault="005D2765" w:rsidP="007D51B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Pr="005D2765">
        <w:rPr>
          <w:color w:val="000000"/>
          <w:sz w:val="28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5D2765" w:rsidRDefault="005D6C39" w:rsidP="000D038A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12</w:t>
      </w:r>
      <w:r w:rsidRPr="005D6C39">
        <w:rPr>
          <w:color w:val="000000"/>
          <w:sz w:val="28"/>
        </w:rPr>
        <w:t>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</w:t>
      </w:r>
      <w:r>
        <w:rPr>
          <w:color w:val="000000"/>
          <w:sz w:val="28"/>
        </w:rPr>
        <w:t>.</w:t>
      </w:r>
    </w:p>
    <w:p w:rsidR="000D038A" w:rsidRPr="000D038A" w:rsidRDefault="0060061B" w:rsidP="000D038A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0D038A" w:rsidRPr="000D038A">
        <w:rPr>
          <w:color w:val="000000"/>
          <w:sz w:val="28"/>
        </w:rPr>
        <w:t>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0D038A" w:rsidRPr="000D038A" w:rsidRDefault="000D038A" w:rsidP="00C10A48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 w:rsidRPr="000D038A">
        <w:rPr>
          <w:color w:val="000000"/>
          <w:sz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0D038A" w:rsidRPr="000D038A" w:rsidRDefault="000D038A" w:rsidP="00C10A48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 w:rsidRPr="000D038A">
        <w:rPr>
          <w:color w:val="000000"/>
          <w:sz w:val="28"/>
        </w:rPr>
        <w:t xml:space="preserve">а) субсидии или иные формы непосредственной финансовой поддержки плательщиков, имеющих право на льготы, за счет </w:t>
      </w:r>
      <w:r w:rsidR="00D40440">
        <w:rPr>
          <w:color w:val="000000"/>
          <w:sz w:val="28"/>
        </w:rPr>
        <w:t>местного бюджета</w:t>
      </w:r>
      <w:r w:rsidRPr="000D038A">
        <w:rPr>
          <w:color w:val="000000"/>
          <w:sz w:val="28"/>
        </w:rPr>
        <w:t>;</w:t>
      </w:r>
    </w:p>
    <w:p w:rsidR="000D038A" w:rsidRPr="000D038A" w:rsidRDefault="000D038A" w:rsidP="00C10A48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</w:rPr>
      </w:pPr>
      <w:r w:rsidRPr="000D038A">
        <w:rPr>
          <w:color w:val="000000"/>
          <w:sz w:val="28"/>
        </w:rPr>
        <w:t>б) предоставление муниципальных гарантий по обязательствам плательщиков, имеющих право на льготы;</w:t>
      </w:r>
    </w:p>
    <w:p w:rsidR="005D6C39" w:rsidRDefault="000D038A" w:rsidP="00C10A48">
      <w:pPr>
        <w:pStyle w:val="a8"/>
        <w:tabs>
          <w:tab w:val="left" w:pos="975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0D038A">
        <w:rPr>
          <w:color w:val="000000"/>
          <w:sz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10A48" w:rsidRDefault="00C10A48" w:rsidP="003D421A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14</w:t>
      </w:r>
      <w:r w:rsidRPr="00C10A48">
        <w:rPr>
          <w:color w:val="000000"/>
          <w:sz w:val="28"/>
        </w:rPr>
        <w:t xml:space="preserve">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пункте </w:t>
      </w:r>
      <w:r w:rsidR="005E170C">
        <w:rPr>
          <w:color w:val="000000"/>
          <w:sz w:val="28"/>
        </w:rPr>
        <w:t>13</w:t>
      </w:r>
      <w:r w:rsidRPr="00C10A48">
        <w:rPr>
          <w:color w:val="000000"/>
          <w:sz w:val="28"/>
        </w:rPr>
        <w:t xml:space="preserve"> настоящего документа, рекомендуется рассчитывать оценку совокупного бюджетного эффекта (</w:t>
      </w:r>
      <w:r w:rsidRPr="003D421A">
        <w:rPr>
          <w:color w:val="000000"/>
          <w:sz w:val="28"/>
          <w:szCs w:val="28"/>
        </w:rPr>
        <w:t xml:space="preserve">самоокупаемости) указанных налоговых расходов в соответствии с пунктом </w:t>
      </w:r>
      <w:r w:rsidR="005E170C" w:rsidRPr="003D421A">
        <w:rPr>
          <w:color w:val="000000"/>
          <w:sz w:val="28"/>
          <w:szCs w:val="28"/>
        </w:rPr>
        <w:t>15</w:t>
      </w:r>
      <w:r w:rsidRPr="003D421A">
        <w:rPr>
          <w:color w:val="000000"/>
          <w:sz w:val="28"/>
          <w:szCs w:val="28"/>
        </w:rPr>
        <w:t xml:space="preserve"> настоящего документа.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2672E6" w:rsidRDefault="00335E16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2672E6" w:rsidRPr="002672E6">
        <w:rPr>
          <w:color w:val="000000"/>
          <w:sz w:val="28"/>
          <w:szCs w:val="28"/>
        </w:rPr>
        <w:t xml:space="preserve"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муниципального образования и (или) целей социально-экономической политики, не относящихся к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</w:t>
      </w:r>
      <w:r w:rsidR="002672E6" w:rsidRPr="002672E6">
        <w:rPr>
          <w:color w:val="000000"/>
          <w:sz w:val="28"/>
          <w:szCs w:val="28"/>
        </w:rPr>
        <w:lastRenderedPageBreak/>
        <w:t>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847633" w:rsidRPr="00847633" w:rsidRDefault="00847633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84763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 w:rsidRPr="00847633">
        <w:rPr>
          <w:color w:val="000000"/>
          <w:sz w:val="28"/>
          <w:szCs w:val="28"/>
        </w:rPr>
        <w:t>дминистрация</w:t>
      </w:r>
      <w:r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847633">
        <w:rPr>
          <w:color w:val="000000"/>
          <w:sz w:val="28"/>
          <w:szCs w:val="28"/>
        </w:rPr>
        <w:t xml:space="preserve"> формирует оценку эффективности налоговых расходов муниципального образования на основе данных, представленных кураторами налоговых расходов.</w:t>
      </w:r>
    </w:p>
    <w:p w:rsidR="00847633" w:rsidRDefault="00847633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847633">
        <w:rPr>
          <w:color w:val="000000"/>
          <w:sz w:val="28"/>
          <w:szCs w:val="28"/>
        </w:rPr>
        <w:t>Результаты рассмотрения оценки налоговых расходов муниципальн</w:t>
      </w:r>
      <w:r>
        <w:rPr>
          <w:color w:val="000000"/>
          <w:sz w:val="28"/>
          <w:szCs w:val="28"/>
        </w:rPr>
        <w:t>ого</w:t>
      </w:r>
      <w:r w:rsidRPr="00847633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847633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</w:t>
      </w:r>
      <w:r>
        <w:rPr>
          <w:color w:val="000000"/>
          <w:sz w:val="28"/>
          <w:szCs w:val="28"/>
        </w:rPr>
        <w:t xml:space="preserve">ого </w:t>
      </w:r>
      <w:r w:rsidRPr="00847633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я</w:t>
      </w:r>
      <w:r w:rsidRPr="00847633">
        <w:rPr>
          <w:color w:val="000000"/>
          <w:sz w:val="28"/>
          <w:szCs w:val="28"/>
        </w:rPr>
        <w:t>, а также при проведении оценки эффективности реализации программ муниципальн</w:t>
      </w:r>
      <w:r>
        <w:rPr>
          <w:color w:val="000000"/>
          <w:sz w:val="28"/>
          <w:szCs w:val="28"/>
        </w:rPr>
        <w:t>ого</w:t>
      </w:r>
      <w:r w:rsidRPr="00847633">
        <w:rPr>
          <w:color w:val="000000"/>
          <w:sz w:val="28"/>
          <w:szCs w:val="28"/>
        </w:rPr>
        <w:t xml:space="preserve"> обр</w:t>
      </w:r>
      <w:r>
        <w:rPr>
          <w:color w:val="000000"/>
          <w:sz w:val="28"/>
          <w:szCs w:val="28"/>
        </w:rPr>
        <w:t>азования</w:t>
      </w:r>
      <w:r w:rsidRPr="00847633">
        <w:rPr>
          <w:color w:val="000000"/>
          <w:sz w:val="28"/>
          <w:szCs w:val="28"/>
        </w:rPr>
        <w:t>.</w:t>
      </w: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Default="00D34240" w:rsidP="00847633">
      <w:pPr>
        <w:pStyle w:val="a8"/>
        <w:tabs>
          <w:tab w:val="left" w:pos="975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</w:p>
    <w:p w:rsidR="00D34240" w:rsidRPr="00D34240" w:rsidRDefault="00D34240" w:rsidP="00D34240">
      <w:pPr>
        <w:pStyle w:val="a8"/>
        <w:tabs>
          <w:tab w:val="left" w:pos="975"/>
        </w:tabs>
        <w:ind w:left="4961"/>
        <w:jc w:val="center"/>
        <w:rPr>
          <w:color w:val="000000"/>
          <w:szCs w:val="28"/>
        </w:rPr>
      </w:pPr>
      <w:r w:rsidRPr="00D34240">
        <w:rPr>
          <w:color w:val="000000"/>
          <w:szCs w:val="28"/>
        </w:rPr>
        <w:lastRenderedPageBreak/>
        <w:t>Приложение</w:t>
      </w:r>
    </w:p>
    <w:p w:rsidR="00D34240" w:rsidRPr="00D34240" w:rsidRDefault="00D34240" w:rsidP="00D34240">
      <w:pPr>
        <w:tabs>
          <w:tab w:val="left" w:pos="975"/>
        </w:tabs>
        <w:ind w:left="4962"/>
        <w:jc w:val="center"/>
        <w:rPr>
          <w:color w:val="000000"/>
          <w:szCs w:val="28"/>
        </w:rPr>
      </w:pPr>
      <w:r w:rsidRPr="00D34240">
        <w:rPr>
          <w:color w:val="000000"/>
          <w:szCs w:val="28"/>
        </w:rPr>
        <w:t xml:space="preserve">к общим </w:t>
      </w:r>
      <w:r w:rsidRPr="00D34240">
        <w:rPr>
          <w:color w:val="000000"/>
          <w:szCs w:val="28"/>
        </w:rPr>
        <w:t>требования</w:t>
      </w:r>
      <w:r w:rsidRPr="00D34240">
        <w:rPr>
          <w:color w:val="000000"/>
          <w:szCs w:val="28"/>
        </w:rPr>
        <w:t>м</w:t>
      </w:r>
    </w:p>
    <w:p w:rsidR="00D34240" w:rsidRPr="00D34240" w:rsidRDefault="00D34240" w:rsidP="00D34240">
      <w:pPr>
        <w:tabs>
          <w:tab w:val="left" w:pos="975"/>
        </w:tabs>
        <w:spacing w:after="120"/>
        <w:ind w:left="4962"/>
        <w:jc w:val="center"/>
        <w:rPr>
          <w:color w:val="000000"/>
          <w:szCs w:val="28"/>
        </w:rPr>
      </w:pPr>
      <w:r w:rsidRPr="00D34240">
        <w:rPr>
          <w:color w:val="000000"/>
          <w:szCs w:val="28"/>
        </w:rPr>
        <w:t>к оценке налоговых расходов муниципального образования Степанцевское</w:t>
      </w:r>
    </w:p>
    <w:p w:rsidR="0099227C" w:rsidRPr="0099227C" w:rsidRDefault="0099227C" w:rsidP="0099227C">
      <w:pPr>
        <w:jc w:val="center"/>
        <w:rPr>
          <w:sz w:val="28"/>
          <w:szCs w:val="28"/>
        </w:rPr>
      </w:pPr>
      <w:r w:rsidRPr="0099227C">
        <w:rPr>
          <w:sz w:val="28"/>
          <w:szCs w:val="28"/>
        </w:rPr>
        <w:t>Перечень</w:t>
      </w:r>
      <w:r w:rsidRPr="0099227C">
        <w:rPr>
          <w:sz w:val="28"/>
          <w:szCs w:val="28"/>
        </w:rPr>
        <w:br/>
        <w:t xml:space="preserve">показателей для проведения оценки налоговых расходов </w:t>
      </w:r>
      <w:r>
        <w:rPr>
          <w:sz w:val="28"/>
          <w:szCs w:val="28"/>
        </w:rPr>
        <w:t>муниципального образования Степанцевское</w:t>
      </w:r>
    </w:p>
    <w:p w:rsidR="0099227C" w:rsidRPr="0099227C" w:rsidRDefault="0099227C" w:rsidP="0099227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696"/>
      </w:tblGrid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Предоставляемая информация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Источник данных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I. Территориальная принадлежность налогового расхода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2.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Нормативные правовые акты </w:t>
            </w:r>
            <w:r>
              <w:rPr>
                <w:szCs w:val="28"/>
              </w:rPr>
              <w:t>муниципального образования Степанцевское</w:t>
            </w:r>
            <w:r w:rsidRPr="0099227C">
              <w:rPr>
                <w:szCs w:val="28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3.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</w:t>
            </w:r>
            <w:r>
              <w:rPr>
                <w:szCs w:val="28"/>
              </w:rPr>
              <w:t xml:space="preserve"> актами</w:t>
            </w:r>
            <w:r w:rsidRPr="0099227C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образования Степанцевское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4.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>
              <w:rPr>
                <w:szCs w:val="28"/>
              </w:rPr>
              <w:t>муниципального образования Степанцевское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5.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Даты вступления в силу положений нормативных правовых актов </w:t>
            </w:r>
            <w:r>
              <w:rPr>
                <w:szCs w:val="28"/>
              </w:rPr>
              <w:t>муниципального образования Степанцевское</w:t>
            </w:r>
            <w:r w:rsidRPr="0099227C">
              <w:rPr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6.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Даты начала действия предоставленного нормативными правовыми актами </w:t>
            </w:r>
            <w:r>
              <w:rPr>
                <w:szCs w:val="28"/>
              </w:rPr>
              <w:t>муниципального образования Степанцевское</w:t>
            </w:r>
            <w:r w:rsidRPr="0099227C">
              <w:rPr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7.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Период действия налоговых льгот,</w:t>
            </w:r>
          </w:p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освобождений и иных преференций по налогам, предоставленных нормативными правовыми актами </w:t>
            </w:r>
            <w:r>
              <w:rPr>
                <w:szCs w:val="28"/>
              </w:rPr>
              <w:t>муниципального образования Степанцевское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8.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>
              <w:rPr>
                <w:szCs w:val="28"/>
              </w:rPr>
              <w:t>муниципального образования Степанцевское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III. Целевые характеристики налоговых расходов муниципального образования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9.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10.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Целевая категория налогового расхода </w:t>
            </w:r>
            <w:r>
              <w:rPr>
                <w:szCs w:val="28"/>
              </w:rPr>
              <w:t>муниципального образования Степанцевское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11.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Цели предоставления налоговых льгот, освобождений и иных преференций для плательщиков налогов, </w:t>
            </w:r>
            <w:r w:rsidRPr="0099227C">
              <w:rPr>
                <w:szCs w:val="28"/>
              </w:rPr>
              <w:lastRenderedPageBreak/>
              <w:t xml:space="preserve">установленных нормативными правовыми актами </w:t>
            </w:r>
            <w:r>
              <w:rPr>
                <w:szCs w:val="28"/>
              </w:rPr>
              <w:t>муниципального образования Степанцевское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lastRenderedPageBreak/>
              <w:t>12.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>
              <w:rPr>
                <w:szCs w:val="28"/>
              </w:rPr>
              <w:t>муниципального образования Степанцевское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13.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14.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15.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Показатель (индикатор) достижения целей </w:t>
            </w:r>
            <w:r>
              <w:rPr>
                <w:szCs w:val="28"/>
              </w:rPr>
              <w:t>муниципальных</w:t>
            </w:r>
            <w:r w:rsidRPr="0099227C">
              <w:rPr>
                <w:szCs w:val="28"/>
              </w:rPr>
              <w:t xml:space="preserve"> программ и (или) целей социально-экономической политики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образования Степанцевское</w:t>
            </w:r>
            <w:r w:rsidRPr="0099227C">
              <w:rPr>
                <w:szCs w:val="28"/>
              </w:rPr>
              <w:t xml:space="preserve">, не относящихся к </w:t>
            </w:r>
            <w:r>
              <w:rPr>
                <w:szCs w:val="28"/>
              </w:rPr>
              <w:t>муниципальным</w:t>
            </w:r>
            <w:r w:rsidRPr="0099227C">
              <w:rPr>
                <w:szCs w:val="28"/>
              </w:rPr>
              <w:t xml:space="preserve">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16.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Код вида экономической деятельности (по </w:t>
            </w:r>
            <w:hyperlink r:id="rId8" w:history="1">
              <w:r w:rsidRPr="0099227C">
                <w:rPr>
                  <w:rStyle w:val="af2"/>
                  <w:szCs w:val="28"/>
                </w:rPr>
                <w:t>ОКВЭД</w:t>
              </w:r>
            </w:hyperlink>
            <w:r w:rsidRPr="0099227C">
              <w:rPr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17.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9" w:history="1">
              <w:r w:rsidRPr="0099227C">
                <w:rPr>
                  <w:rStyle w:val="af2"/>
                  <w:szCs w:val="28"/>
                </w:rPr>
                <w:t>методикой</w:t>
              </w:r>
            </w:hyperlink>
            <w:r>
              <w:rPr>
                <w:szCs w:val="28"/>
              </w:rPr>
              <w:t xml:space="preserve"> распределения дотаций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IV. Фискальные характеристики налогового расхода Российской Федерации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18.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>
              <w:rPr>
                <w:szCs w:val="28"/>
              </w:rPr>
              <w:t>муниципального образования Степанцевское</w:t>
            </w:r>
            <w:r w:rsidRPr="0099227C">
              <w:rPr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ФНС России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19.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20.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>
              <w:rPr>
                <w:szCs w:val="28"/>
              </w:rPr>
              <w:t>муниципального образования Степанцевское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ФНС России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21.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 xml:space="preserve">Базовый объем налогов, задекларированный для уплаты в </w:t>
            </w:r>
            <w:r>
              <w:rPr>
                <w:szCs w:val="28"/>
              </w:rPr>
              <w:t>местный бюджет</w:t>
            </w:r>
            <w:r w:rsidRPr="0099227C">
              <w:rPr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Cs w:val="28"/>
              </w:rPr>
              <w:t>муниципального образования Степанцевское</w:t>
            </w:r>
            <w:r w:rsidRPr="0099227C">
              <w:rPr>
                <w:szCs w:val="28"/>
              </w:rPr>
              <w:t xml:space="preserve"> (тыс. рублей)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ФНС России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22.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Объем налогов, задекларированный дл</w:t>
            </w:r>
            <w:r>
              <w:rPr>
                <w:szCs w:val="28"/>
              </w:rPr>
              <w:t>я уплаты в местный бюджет</w:t>
            </w:r>
            <w:r w:rsidRPr="0099227C">
              <w:rPr>
                <w:szCs w:val="28"/>
              </w:rPr>
              <w:t xml:space="preserve"> плательщиками налогов, имеющими </w:t>
            </w:r>
            <w:r w:rsidRPr="0099227C">
              <w:rPr>
                <w:szCs w:val="28"/>
              </w:rPr>
              <w:lastRenderedPageBreak/>
              <w:t>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lastRenderedPageBreak/>
              <w:t>ФНС России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lastRenderedPageBreak/>
              <w:t>23.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</w:p>
        </w:tc>
      </w:tr>
      <w:tr w:rsidR="0099227C" w:rsidRPr="0099227C" w:rsidTr="0099227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24.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Оценка совокупного бюджетного эффекта</w:t>
            </w:r>
          </w:p>
          <w:p w:rsidR="0099227C" w:rsidRPr="0099227C" w:rsidRDefault="0099227C" w:rsidP="0099227C">
            <w:pPr>
              <w:rPr>
                <w:szCs w:val="28"/>
              </w:rPr>
            </w:pPr>
            <w:r w:rsidRPr="0099227C">
              <w:rPr>
                <w:szCs w:val="28"/>
              </w:rPr>
              <w:t>(для стимулирующих налоговых расходов)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9227C" w:rsidRPr="0099227C" w:rsidRDefault="0099227C" w:rsidP="0099227C">
            <w:pPr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Степанцевское</w:t>
            </w:r>
            <w:bookmarkStart w:id="0" w:name="_GoBack"/>
            <w:bookmarkEnd w:id="0"/>
          </w:p>
        </w:tc>
      </w:tr>
    </w:tbl>
    <w:p w:rsidR="0099227C" w:rsidRPr="0099227C" w:rsidRDefault="0099227C" w:rsidP="0099227C">
      <w:pPr>
        <w:rPr>
          <w:sz w:val="28"/>
          <w:szCs w:val="28"/>
        </w:rPr>
      </w:pPr>
    </w:p>
    <w:p w:rsidR="00D34240" w:rsidRPr="0099227C" w:rsidRDefault="00D34240" w:rsidP="0099227C">
      <w:pPr>
        <w:rPr>
          <w:sz w:val="28"/>
          <w:szCs w:val="28"/>
        </w:rPr>
      </w:pPr>
    </w:p>
    <w:sectPr w:rsidR="00D34240" w:rsidRPr="0099227C" w:rsidSect="002B1120">
      <w:headerReference w:type="default" r:id="rId10"/>
      <w:headerReference w:type="first" r:id="rId11"/>
      <w:footnotePr>
        <w:numFmt w:val="chicago"/>
      </w:footnotePr>
      <w:pgSz w:w="11906" w:h="16838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B8" w:rsidRDefault="00120BB8">
      <w:r>
        <w:separator/>
      </w:r>
    </w:p>
  </w:endnote>
  <w:endnote w:type="continuationSeparator" w:id="0">
    <w:p w:rsidR="00120BB8" w:rsidRDefault="001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B8" w:rsidRDefault="00120BB8">
      <w:r>
        <w:separator/>
      </w:r>
    </w:p>
  </w:footnote>
  <w:footnote w:type="continuationSeparator" w:id="0">
    <w:p w:rsidR="00120BB8" w:rsidRDefault="0012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802246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77B8"/>
    <w:rsid w:val="000513FD"/>
    <w:rsid w:val="00060845"/>
    <w:rsid w:val="00073FC3"/>
    <w:rsid w:val="00074193"/>
    <w:rsid w:val="0008435D"/>
    <w:rsid w:val="000C3A74"/>
    <w:rsid w:val="000D038A"/>
    <w:rsid w:val="000E369B"/>
    <w:rsid w:val="000F3D21"/>
    <w:rsid w:val="001030F4"/>
    <w:rsid w:val="001051DA"/>
    <w:rsid w:val="00120BB8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1E1544"/>
    <w:rsid w:val="00204FB5"/>
    <w:rsid w:val="00223621"/>
    <w:rsid w:val="00227F1B"/>
    <w:rsid w:val="002433B5"/>
    <w:rsid w:val="00254B40"/>
    <w:rsid w:val="002672E6"/>
    <w:rsid w:val="00292E14"/>
    <w:rsid w:val="00293E51"/>
    <w:rsid w:val="002A7C6E"/>
    <w:rsid w:val="002B1120"/>
    <w:rsid w:val="002B1AD7"/>
    <w:rsid w:val="002C46B4"/>
    <w:rsid w:val="002D1281"/>
    <w:rsid w:val="002F1EBF"/>
    <w:rsid w:val="002F668A"/>
    <w:rsid w:val="0030702B"/>
    <w:rsid w:val="00315C48"/>
    <w:rsid w:val="00316E4C"/>
    <w:rsid w:val="00330F24"/>
    <w:rsid w:val="00335E16"/>
    <w:rsid w:val="00342D2A"/>
    <w:rsid w:val="00365169"/>
    <w:rsid w:val="00374A57"/>
    <w:rsid w:val="003822C1"/>
    <w:rsid w:val="00392CB9"/>
    <w:rsid w:val="003B3044"/>
    <w:rsid w:val="003B54A0"/>
    <w:rsid w:val="003B583D"/>
    <w:rsid w:val="003C3BE0"/>
    <w:rsid w:val="003D3855"/>
    <w:rsid w:val="003D421A"/>
    <w:rsid w:val="003E5505"/>
    <w:rsid w:val="003E5C7B"/>
    <w:rsid w:val="003F60D2"/>
    <w:rsid w:val="004029AC"/>
    <w:rsid w:val="00415CFA"/>
    <w:rsid w:val="00417B9F"/>
    <w:rsid w:val="004279A1"/>
    <w:rsid w:val="0044422A"/>
    <w:rsid w:val="00456165"/>
    <w:rsid w:val="0045792E"/>
    <w:rsid w:val="00461D2D"/>
    <w:rsid w:val="00471FCA"/>
    <w:rsid w:val="00496A2C"/>
    <w:rsid w:val="004A6913"/>
    <w:rsid w:val="004C6CDA"/>
    <w:rsid w:val="004F631C"/>
    <w:rsid w:val="00511254"/>
    <w:rsid w:val="00515FF4"/>
    <w:rsid w:val="00516D0D"/>
    <w:rsid w:val="005178D5"/>
    <w:rsid w:val="00521823"/>
    <w:rsid w:val="00523BAE"/>
    <w:rsid w:val="00536D12"/>
    <w:rsid w:val="005437A5"/>
    <w:rsid w:val="00553C1E"/>
    <w:rsid w:val="005656F0"/>
    <w:rsid w:val="0057185B"/>
    <w:rsid w:val="005754E6"/>
    <w:rsid w:val="00581F4A"/>
    <w:rsid w:val="005C3977"/>
    <w:rsid w:val="005D2765"/>
    <w:rsid w:val="005D6C39"/>
    <w:rsid w:val="005E1517"/>
    <w:rsid w:val="005E170C"/>
    <w:rsid w:val="005F11EB"/>
    <w:rsid w:val="0060061B"/>
    <w:rsid w:val="0060624D"/>
    <w:rsid w:val="00611CF6"/>
    <w:rsid w:val="006171BA"/>
    <w:rsid w:val="006249FC"/>
    <w:rsid w:val="00640DD9"/>
    <w:rsid w:val="006439A8"/>
    <w:rsid w:val="00660804"/>
    <w:rsid w:val="00690EE3"/>
    <w:rsid w:val="006A25B0"/>
    <w:rsid w:val="006B75D6"/>
    <w:rsid w:val="006D4D52"/>
    <w:rsid w:val="006D5476"/>
    <w:rsid w:val="006E6D94"/>
    <w:rsid w:val="007006DD"/>
    <w:rsid w:val="0071617B"/>
    <w:rsid w:val="007164C2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1B8"/>
    <w:rsid w:val="007D552A"/>
    <w:rsid w:val="007E5B59"/>
    <w:rsid w:val="007F3683"/>
    <w:rsid w:val="007F794D"/>
    <w:rsid w:val="00801BD2"/>
    <w:rsid w:val="00846200"/>
    <w:rsid w:val="00847633"/>
    <w:rsid w:val="00877D5E"/>
    <w:rsid w:val="00881E13"/>
    <w:rsid w:val="00884D5C"/>
    <w:rsid w:val="008B7572"/>
    <w:rsid w:val="008E27D0"/>
    <w:rsid w:val="008E4249"/>
    <w:rsid w:val="008E7DA9"/>
    <w:rsid w:val="008F015A"/>
    <w:rsid w:val="008F71B4"/>
    <w:rsid w:val="009013A0"/>
    <w:rsid w:val="00933A96"/>
    <w:rsid w:val="00935A82"/>
    <w:rsid w:val="00942B3F"/>
    <w:rsid w:val="00955193"/>
    <w:rsid w:val="00976E1E"/>
    <w:rsid w:val="0099227C"/>
    <w:rsid w:val="009A3185"/>
    <w:rsid w:val="009C6114"/>
    <w:rsid w:val="009D0049"/>
    <w:rsid w:val="009E7AE6"/>
    <w:rsid w:val="009F0DC5"/>
    <w:rsid w:val="009F7255"/>
    <w:rsid w:val="00A17BC5"/>
    <w:rsid w:val="00A24CE9"/>
    <w:rsid w:val="00A32CA1"/>
    <w:rsid w:val="00A33EC0"/>
    <w:rsid w:val="00A35F24"/>
    <w:rsid w:val="00A37355"/>
    <w:rsid w:val="00A47593"/>
    <w:rsid w:val="00A60074"/>
    <w:rsid w:val="00A604B7"/>
    <w:rsid w:val="00A70A96"/>
    <w:rsid w:val="00A71931"/>
    <w:rsid w:val="00AA5B52"/>
    <w:rsid w:val="00AA7F83"/>
    <w:rsid w:val="00AB369D"/>
    <w:rsid w:val="00AB5894"/>
    <w:rsid w:val="00AC1583"/>
    <w:rsid w:val="00B05897"/>
    <w:rsid w:val="00B11CA3"/>
    <w:rsid w:val="00B16594"/>
    <w:rsid w:val="00B176B0"/>
    <w:rsid w:val="00B20F3D"/>
    <w:rsid w:val="00B214B3"/>
    <w:rsid w:val="00B33D05"/>
    <w:rsid w:val="00B349F5"/>
    <w:rsid w:val="00B37D95"/>
    <w:rsid w:val="00B416F2"/>
    <w:rsid w:val="00B41B07"/>
    <w:rsid w:val="00B47E5A"/>
    <w:rsid w:val="00B601AD"/>
    <w:rsid w:val="00B643FA"/>
    <w:rsid w:val="00B8037D"/>
    <w:rsid w:val="00B83B57"/>
    <w:rsid w:val="00B92FF5"/>
    <w:rsid w:val="00BA13AC"/>
    <w:rsid w:val="00BA1497"/>
    <w:rsid w:val="00BA7011"/>
    <w:rsid w:val="00BB3EBB"/>
    <w:rsid w:val="00BB41A7"/>
    <w:rsid w:val="00BC39B9"/>
    <w:rsid w:val="00BE2FF1"/>
    <w:rsid w:val="00BE3B8D"/>
    <w:rsid w:val="00BF2EED"/>
    <w:rsid w:val="00C10A48"/>
    <w:rsid w:val="00C121E6"/>
    <w:rsid w:val="00C306A7"/>
    <w:rsid w:val="00C3191B"/>
    <w:rsid w:val="00C4632F"/>
    <w:rsid w:val="00C47FCF"/>
    <w:rsid w:val="00C612BD"/>
    <w:rsid w:val="00C96E09"/>
    <w:rsid w:val="00CA4881"/>
    <w:rsid w:val="00CA61B1"/>
    <w:rsid w:val="00CE545F"/>
    <w:rsid w:val="00CE7440"/>
    <w:rsid w:val="00CE779F"/>
    <w:rsid w:val="00D02DEA"/>
    <w:rsid w:val="00D04542"/>
    <w:rsid w:val="00D05386"/>
    <w:rsid w:val="00D067CF"/>
    <w:rsid w:val="00D119F7"/>
    <w:rsid w:val="00D34240"/>
    <w:rsid w:val="00D40440"/>
    <w:rsid w:val="00D476B0"/>
    <w:rsid w:val="00D72802"/>
    <w:rsid w:val="00D73182"/>
    <w:rsid w:val="00D93B79"/>
    <w:rsid w:val="00DB0A33"/>
    <w:rsid w:val="00DB2B36"/>
    <w:rsid w:val="00DC16B4"/>
    <w:rsid w:val="00DD1768"/>
    <w:rsid w:val="00DD1903"/>
    <w:rsid w:val="00DD4D87"/>
    <w:rsid w:val="00DE0AA1"/>
    <w:rsid w:val="00DF5837"/>
    <w:rsid w:val="00E00042"/>
    <w:rsid w:val="00E470A0"/>
    <w:rsid w:val="00E47462"/>
    <w:rsid w:val="00EA547C"/>
    <w:rsid w:val="00EB036E"/>
    <w:rsid w:val="00EF0659"/>
    <w:rsid w:val="00EF2105"/>
    <w:rsid w:val="00EF2336"/>
    <w:rsid w:val="00F071DD"/>
    <w:rsid w:val="00F21295"/>
    <w:rsid w:val="00F234D7"/>
    <w:rsid w:val="00F26A40"/>
    <w:rsid w:val="00F448B8"/>
    <w:rsid w:val="00F646FA"/>
    <w:rsid w:val="00F71859"/>
    <w:rsid w:val="00F8540B"/>
    <w:rsid w:val="00F85DF2"/>
    <w:rsid w:val="00FA36C2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A0A28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536D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36D12"/>
    <w:rPr>
      <w:rFonts w:ascii="Segoe UI" w:hAnsi="Segoe UI" w:cs="Segoe UI"/>
      <w:sz w:val="18"/>
      <w:szCs w:val="18"/>
    </w:rPr>
  </w:style>
  <w:style w:type="character" w:customStyle="1" w:styleId="af">
    <w:name w:val="Гипертекстовая ссылка"/>
    <w:basedOn w:val="a0"/>
    <w:uiPriority w:val="99"/>
    <w:rsid w:val="003D421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992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0">
    <w:name w:val="Нормальный (таблица)"/>
    <w:basedOn w:val="a"/>
    <w:next w:val="a"/>
    <w:uiPriority w:val="99"/>
    <w:rsid w:val="0099227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99227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2">
    <w:name w:val="Hyperlink"/>
    <w:basedOn w:val="a0"/>
    <w:unhideWhenUsed/>
    <w:rsid w:val="0099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50726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755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CFE6-91FA-49FC-87D3-A3075DAF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1829</Words>
  <Characters>15922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38</cp:revision>
  <cp:lastPrinted>2019-10-30T06:07:00Z</cp:lastPrinted>
  <dcterms:created xsi:type="dcterms:W3CDTF">2020-02-05T07:06:00Z</dcterms:created>
  <dcterms:modified xsi:type="dcterms:W3CDTF">2020-02-05T07:46:00Z</dcterms:modified>
</cp:coreProperties>
</file>