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46" w:rsidRPr="00CC1B04" w:rsidRDefault="00215846" w:rsidP="00215846">
      <w:pPr>
        <w:pStyle w:val="3"/>
        <w:rPr>
          <w:szCs w:val="24"/>
        </w:rPr>
      </w:pPr>
      <w:r w:rsidRPr="00CC1B04">
        <w:rPr>
          <w:szCs w:val="24"/>
        </w:rPr>
        <w:t>АДМИНИСТРАЦИЯ   МУНИЦИП</w:t>
      </w:r>
      <w:r w:rsidRPr="00CC1B04">
        <w:rPr>
          <w:bCs/>
          <w:szCs w:val="24"/>
        </w:rPr>
        <w:t>АЛЬНОГО</w:t>
      </w:r>
      <w:r w:rsidRPr="00CC1B04">
        <w:rPr>
          <w:szCs w:val="24"/>
        </w:rPr>
        <w:t xml:space="preserve">  ОБРАЗОВАНИЯ</w:t>
      </w:r>
    </w:p>
    <w:p w:rsidR="00215846" w:rsidRPr="00CC1B04" w:rsidRDefault="00215846" w:rsidP="00215846">
      <w:pPr>
        <w:pStyle w:val="3"/>
        <w:rPr>
          <w:sz w:val="28"/>
          <w:szCs w:val="28"/>
        </w:rPr>
      </w:pPr>
      <w:r w:rsidRPr="00CC1B04">
        <w:rPr>
          <w:sz w:val="28"/>
          <w:szCs w:val="28"/>
        </w:rPr>
        <w:t>СТ</w:t>
      </w:r>
      <w:r w:rsidR="008C2529">
        <w:rPr>
          <w:sz w:val="28"/>
          <w:szCs w:val="28"/>
        </w:rPr>
        <w:t>Е</w:t>
      </w:r>
      <w:r w:rsidRPr="00CC1B04">
        <w:rPr>
          <w:sz w:val="28"/>
          <w:szCs w:val="28"/>
        </w:rPr>
        <w:t>ПАНЦЕВСКОЕ</w:t>
      </w:r>
    </w:p>
    <w:p w:rsidR="00215846" w:rsidRPr="00CC1B04" w:rsidRDefault="00215846" w:rsidP="00215846">
      <w:pPr>
        <w:pStyle w:val="3"/>
        <w:rPr>
          <w:szCs w:val="24"/>
        </w:rPr>
      </w:pPr>
      <w:r w:rsidRPr="00CC1B04">
        <w:rPr>
          <w:szCs w:val="24"/>
        </w:rPr>
        <w:t xml:space="preserve">ВЯЗНИКОВСКОГО РАЙОНА </w:t>
      </w:r>
    </w:p>
    <w:p w:rsidR="00215846" w:rsidRPr="00CC1B04" w:rsidRDefault="00215846" w:rsidP="00215846"/>
    <w:p w:rsidR="00215846" w:rsidRPr="00CC1B04" w:rsidRDefault="00215846" w:rsidP="00215846">
      <w:pPr>
        <w:pStyle w:val="2"/>
        <w:rPr>
          <w:szCs w:val="32"/>
        </w:rPr>
      </w:pPr>
      <w:r w:rsidRPr="00CC1B04">
        <w:rPr>
          <w:szCs w:val="32"/>
        </w:rPr>
        <w:t>П О С Т А Н О В Л Е Н И Е</w:t>
      </w:r>
    </w:p>
    <w:p w:rsidR="00483067" w:rsidRPr="00CC1B04" w:rsidRDefault="00483067" w:rsidP="00483067"/>
    <w:p w:rsidR="007F3683" w:rsidRPr="00CC1B04" w:rsidRDefault="000C7151" w:rsidP="007F3683">
      <w:pPr>
        <w:jc w:val="both"/>
      </w:pPr>
      <w:r>
        <w:rPr>
          <w:sz w:val="28"/>
          <w:szCs w:val="28"/>
        </w:rPr>
        <w:t>31.08.2018</w:t>
      </w:r>
      <w:r w:rsidR="007F3683" w:rsidRPr="00CC1B04">
        <w:rPr>
          <w:sz w:val="28"/>
          <w:szCs w:val="28"/>
        </w:rPr>
        <w:t xml:space="preserve">                                      </w:t>
      </w:r>
      <w:r w:rsidR="001974E5" w:rsidRPr="00CC1B04">
        <w:rPr>
          <w:sz w:val="28"/>
          <w:szCs w:val="28"/>
        </w:rPr>
        <w:t xml:space="preserve">           </w:t>
      </w:r>
      <w:r w:rsidR="007F3683" w:rsidRPr="00CC1B04">
        <w:rPr>
          <w:sz w:val="28"/>
          <w:szCs w:val="28"/>
        </w:rPr>
        <w:t xml:space="preserve">                                                </w:t>
      </w:r>
      <w:r w:rsidR="00483067" w:rsidRPr="00CC1B04">
        <w:rPr>
          <w:sz w:val="28"/>
          <w:szCs w:val="28"/>
        </w:rPr>
        <w:t xml:space="preserve">          </w:t>
      </w:r>
      <w:r w:rsidR="007F3683" w:rsidRPr="00CC1B04">
        <w:rPr>
          <w:sz w:val="28"/>
          <w:szCs w:val="28"/>
        </w:rPr>
        <w:t xml:space="preserve"> </w:t>
      </w:r>
      <w:r w:rsidR="00A66EB6" w:rsidRPr="00CC1B04">
        <w:rPr>
          <w:sz w:val="28"/>
          <w:szCs w:val="28"/>
        </w:rPr>
        <w:t xml:space="preserve">№ </w:t>
      </w:r>
      <w:r>
        <w:rPr>
          <w:sz w:val="28"/>
          <w:szCs w:val="28"/>
        </w:rPr>
        <w:t>105</w:t>
      </w:r>
      <w:r w:rsidR="007F3683" w:rsidRPr="00CC1B04">
        <w:rPr>
          <w:sz w:val="28"/>
          <w:szCs w:val="28"/>
        </w:rPr>
        <w:t xml:space="preserve"> </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7"/>
      </w:tblGrid>
      <w:tr w:rsidR="008062EF" w:rsidRPr="00CC1B04" w:rsidTr="008062EF">
        <w:trPr>
          <w:trHeight w:val="1302"/>
        </w:trPr>
        <w:tc>
          <w:tcPr>
            <w:tcW w:w="4947" w:type="dxa"/>
            <w:tcBorders>
              <w:top w:val="nil"/>
              <w:left w:val="nil"/>
              <w:bottom w:val="nil"/>
              <w:right w:val="nil"/>
            </w:tcBorders>
          </w:tcPr>
          <w:p w:rsidR="008062EF" w:rsidRPr="00CC1B04" w:rsidRDefault="008062EF" w:rsidP="00BE500D">
            <w:pPr>
              <w:jc w:val="both"/>
              <w:rPr>
                <w:i/>
              </w:rPr>
            </w:pPr>
            <w:r w:rsidRPr="00CC1B04">
              <w:rPr>
                <w:i/>
              </w:rPr>
              <w:t xml:space="preserve">Об утверждении </w:t>
            </w:r>
            <w:r w:rsidR="000138A4">
              <w:rPr>
                <w:i/>
              </w:rPr>
              <w:t>муниципальной</w:t>
            </w:r>
            <w:r w:rsidRPr="00CC1B04">
              <w:rPr>
                <w:i/>
              </w:rPr>
              <w:t xml:space="preserve"> </w:t>
            </w:r>
            <w:r w:rsidR="000138A4">
              <w:rPr>
                <w:i/>
              </w:rPr>
              <w:t>п</w:t>
            </w:r>
            <w:r w:rsidRPr="00CC1B04">
              <w:rPr>
                <w:i/>
              </w:rPr>
              <w:t>рограмм</w:t>
            </w:r>
            <w:r w:rsidR="00680F62" w:rsidRPr="00CC1B04">
              <w:rPr>
                <w:i/>
              </w:rPr>
              <w:t>ы «</w:t>
            </w:r>
            <w:r w:rsidR="00BE500D" w:rsidRPr="0066730A">
              <w:rPr>
                <w:i/>
                <w:color w:val="000000"/>
              </w:rPr>
              <w:t>Реконструкция, капитальный ремонт многоквартирных домов и содержание незаселенных жилых помещений в муниципальном жилищном фонде на 201</w:t>
            </w:r>
            <w:r w:rsidR="00527850">
              <w:rPr>
                <w:i/>
                <w:color w:val="000000"/>
              </w:rPr>
              <w:t>9-2021</w:t>
            </w:r>
            <w:r w:rsidR="00BE500D">
              <w:rPr>
                <w:i/>
                <w:color w:val="000000"/>
              </w:rPr>
              <w:t xml:space="preserve"> </w:t>
            </w:r>
            <w:r w:rsidR="00BE500D" w:rsidRPr="0066730A">
              <w:rPr>
                <w:i/>
                <w:color w:val="000000"/>
              </w:rPr>
              <w:t>год</w:t>
            </w:r>
            <w:r w:rsidR="00BE500D">
              <w:rPr>
                <w:i/>
                <w:color w:val="000000"/>
              </w:rPr>
              <w:t>ы</w:t>
            </w:r>
            <w:r w:rsidR="003D3A14" w:rsidRPr="00CC1B04">
              <w:rPr>
                <w:i/>
              </w:rPr>
              <w:t>»</w:t>
            </w:r>
          </w:p>
        </w:tc>
      </w:tr>
    </w:tbl>
    <w:p w:rsidR="007F3683" w:rsidRPr="00CC1B04" w:rsidRDefault="007F3683" w:rsidP="007F3683"/>
    <w:p w:rsidR="007F3683" w:rsidRPr="00CC1B04" w:rsidRDefault="007F3683" w:rsidP="007F3683"/>
    <w:p w:rsidR="007F3683" w:rsidRPr="00CC1B04" w:rsidRDefault="007F3683" w:rsidP="007F3683"/>
    <w:p w:rsidR="007F3683" w:rsidRPr="00CC1B04" w:rsidRDefault="007F3683" w:rsidP="007F3683">
      <w:bookmarkStart w:id="0" w:name="_GoBack"/>
      <w:bookmarkEnd w:id="0"/>
    </w:p>
    <w:p w:rsidR="007F3683" w:rsidRPr="00CC1B04" w:rsidRDefault="007F3683" w:rsidP="007F3683"/>
    <w:p w:rsidR="007F3683" w:rsidRPr="00CC1B04" w:rsidRDefault="007F3683" w:rsidP="007F3683"/>
    <w:p w:rsidR="00BE500D" w:rsidRDefault="007F3683" w:rsidP="007F3683">
      <w:pPr>
        <w:jc w:val="both"/>
        <w:rPr>
          <w:i/>
          <w:sz w:val="28"/>
          <w:szCs w:val="28"/>
        </w:rPr>
      </w:pPr>
      <w:r w:rsidRPr="00CC1B04">
        <w:rPr>
          <w:i/>
          <w:sz w:val="28"/>
          <w:szCs w:val="28"/>
        </w:rPr>
        <w:t xml:space="preserve">        </w:t>
      </w:r>
    </w:p>
    <w:p w:rsidR="007F3683" w:rsidRPr="00CC1B04" w:rsidRDefault="007F3683" w:rsidP="000C7151">
      <w:pPr>
        <w:ind w:firstLine="709"/>
        <w:jc w:val="both"/>
        <w:rPr>
          <w:b/>
          <w:sz w:val="28"/>
          <w:szCs w:val="28"/>
        </w:rPr>
      </w:pPr>
      <w:r w:rsidRPr="00CC1B04">
        <w:rPr>
          <w:sz w:val="28"/>
          <w:szCs w:val="28"/>
        </w:rPr>
        <w:t>В соответствии с Федеральным законом от 06.10.2003 № 131-ФЗ «Об общих принципах организации местного самоуправл</w:t>
      </w:r>
      <w:r w:rsidR="005B1AA2" w:rsidRPr="00CC1B04">
        <w:rPr>
          <w:sz w:val="28"/>
          <w:szCs w:val="28"/>
        </w:rPr>
        <w:t>ения в Российской Федерации»,</w:t>
      </w:r>
      <w:r w:rsidR="001974E5" w:rsidRPr="00CC1B04">
        <w:rPr>
          <w:sz w:val="28"/>
          <w:szCs w:val="28"/>
        </w:rPr>
        <w:t xml:space="preserve"> постановлением главы муниципального образования Стёпанцевское от 09.06.2010 № 32 «О порядке разработки, формирования, утверждения и реализации муниципальных программ»,</w:t>
      </w:r>
      <w:r w:rsidR="005B1AA2" w:rsidRPr="00CC1B04">
        <w:rPr>
          <w:sz w:val="28"/>
          <w:szCs w:val="28"/>
        </w:rPr>
        <w:t xml:space="preserve"> Уставом</w:t>
      </w:r>
      <w:r w:rsidRPr="00CC1B04">
        <w:rPr>
          <w:sz w:val="28"/>
          <w:szCs w:val="28"/>
        </w:rPr>
        <w:t xml:space="preserve"> муниципального образования Стёпанцевское Вязниковского района</w:t>
      </w:r>
      <w:r w:rsidR="001974E5" w:rsidRPr="00CC1B04">
        <w:rPr>
          <w:sz w:val="28"/>
          <w:szCs w:val="28"/>
        </w:rPr>
        <w:t xml:space="preserve">                  </w:t>
      </w:r>
      <w:r w:rsidRPr="00CC1B04">
        <w:rPr>
          <w:sz w:val="28"/>
          <w:szCs w:val="28"/>
        </w:rPr>
        <w:t xml:space="preserve"> п о с т а н о в л я ю:</w:t>
      </w:r>
    </w:p>
    <w:p w:rsidR="007F3683" w:rsidRPr="00CC1B04" w:rsidRDefault="007F3683" w:rsidP="00F152AC">
      <w:pPr>
        <w:numPr>
          <w:ilvl w:val="0"/>
          <w:numId w:val="2"/>
        </w:numPr>
        <w:tabs>
          <w:tab w:val="left" w:pos="1050"/>
        </w:tabs>
        <w:spacing w:after="120"/>
        <w:ind w:left="0" w:firstLine="709"/>
        <w:jc w:val="both"/>
        <w:rPr>
          <w:sz w:val="28"/>
          <w:szCs w:val="28"/>
        </w:rPr>
      </w:pPr>
      <w:r w:rsidRPr="00CC1B04">
        <w:rPr>
          <w:sz w:val="28"/>
          <w:szCs w:val="28"/>
        </w:rPr>
        <w:t xml:space="preserve">Утвердить </w:t>
      </w:r>
      <w:r w:rsidR="001974E5" w:rsidRPr="00CC1B04">
        <w:rPr>
          <w:sz w:val="28"/>
          <w:szCs w:val="28"/>
        </w:rPr>
        <w:t>муниципальную</w:t>
      </w:r>
      <w:r w:rsidRPr="00CC1B04">
        <w:rPr>
          <w:sz w:val="28"/>
          <w:szCs w:val="28"/>
        </w:rPr>
        <w:t xml:space="preserve"> </w:t>
      </w:r>
      <w:r w:rsidR="00B416F2" w:rsidRPr="00CC1B04">
        <w:rPr>
          <w:sz w:val="28"/>
          <w:szCs w:val="28"/>
        </w:rPr>
        <w:t xml:space="preserve"> </w:t>
      </w:r>
      <w:r w:rsidR="001974E5" w:rsidRPr="00CC1B04">
        <w:rPr>
          <w:sz w:val="28"/>
          <w:szCs w:val="28"/>
        </w:rPr>
        <w:t>п</w:t>
      </w:r>
      <w:r w:rsidR="00B416F2" w:rsidRPr="00CC1B04">
        <w:rPr>
          <w:sz w:val="28"/>
          <w:szCs w:val="28"/>
        </w:rPr>
        <w:t>рограмм</w:t>
      </w:r>
      <w:r w:rsidR="005B1AA2" w:rsidRPr="00CC1B04">
        <w:rPr>
          <w:sz w:val="28"/>
          <w:szCs w:val="28"/>
        </w:rPr>
        <w:t>у «</w:t>
      </w:r>
      <w:r w:rsidR="00BE500D" w:rsidRPr="00BE500D">
        <w:rPr>
          <w:color w:val="000000"/>
          <w:sz w:val="28"/>
        </w:rPr>
        <w:t>Реконструкция, капитальный ремонт многоквартирных домов и содержание незаселенных жилых помещений в муниципальном жилищ</w:t>
      </w:r>
      <w:r w:rsidR="00527850">
        <w:rPr>
          <w:color w:val="000000"/>
          <w:sz w:val="28"/>
        </w:rPr>
        <w:t>ном фонде на 2019-2021</w:t>
      </w:r>
      <w:r w:rsidR="00BE500D" w:rsidRPr="00BE500D">
        <w:rPr>
          <w:color w:val="000000"/>
          <w:sz w:val="28"/>
        </w:rPr>
        <w:t xml:space="preserve"> годы</w:t>
      </w:r>
      <w:r w:rsidRPr="00CC1B04">
        <w:rPr>
          <w:sz w:val="28"/>
          <w:szCs w:val="28"/>
        </w:rPr>
        <w:t>»</w:t>
      </w:r>
      <w:r w:rsidR="00047529" w:rsidRPr="00CC1B04">
        <w:rPr>
          <w:sz w:val="28"/>
          <w:szCs w:val="28"/>
        </w:rPr>
        <w:t xml:space="preserve"> </w:t>
      </w:r>
      <w:r w:rsidRPr="00CC1B04">
        <w:rPr>
          <w:sz w:val="28"/>
          <w:szCs w:val="28"/>
        </w:rPr>
        <w:t xml:space="preserve">согласно приложению. </w:t>
      </w:r>
    </w:p>
    <w:p w:rsidR="007F3683" w:rsidRPr="00CC1B04" w:rsidRDefault="007F3683" w:rsidP="00F152AC">
      <w:pPr>
        <w:numPr>
          <w:ilvl w:val="0"/>
          <w:numId w:val="2"/>
        </w:numPr>
        <w:tabs>
          <w:tab w:val="left" w:pos="1050"/>
        </w:tabs>
        <w:spacing w:after="120"/>
        <w:ind w:left="0" w:firstLine="709"/>
        <w:jc w:val="both"/>
        <w:rPr>
          <w:sz w:val="28"/>
          <w:szCs w:val="28"/>
        </w:rPr>
      </w:pPr>
      <w:r w:rsidRPr="00CC1B04">
        <w:rPr>
          <w:sz w:val="28"/>
          <w:szCs w:val="28"/>
        </w:rPr>
        <w:t xml:space="preserve">Контроль за выполнением настоящего постановления </w:t>
      </w:r>
      <w:r w:rsidR="00F1026D" w:rsidRPr="00CC1B04">
        <w:rPr>
          <w:sz w:val="28"/>
          <w:szCs w:val="28"/>
        </w:rPr>
        <w:t>оставляю за собой</w:t>
      </w:r>
      <w:r w:rsidRPr="00CC1B04">
        <w:rPr>
          <w:sz w:val="28"/>
          <w:szCs w:val="28"/>
        </w:rPr>
        <w:t>.</w:t>
      </w:r>
    </w:p>
    <w:p w:rsidR="007F3683" w:rsidRPr="00CC1B04" w:rsidRDefault="007F3683" w:rsidP="00F152AC">
      <w:pPr>
        <w:numPr>
          <w:ilvl w:val="0"/>
          <w:numId w:val="2"/>
        </w:numPr>
        <w:tabs>
          <w:tab w:val="left" w:pos="1050"/>
        </w:tabs>
        <w:spacing w:after="600"/>
        <w:ind w:left="0" w:firstLine="709"/>
        <w:jc w:val="both"/>
        <w:rPr>
          <w:sz w:val="28"/>
          <w:szCs w:val="28"/>
        </w:rPr>
      </w:pPr>
      <w:r w:rsidRPr="00CC1B04">
        <w:rPr>
          <w:sz w:val="28"/>
          <w:szCs w:val="28"/>
        </w:rPr>
        <w:t>Настоящее постановление вступает в силу со дня его</w:t>
      </w:r>
      <w:r w:rsidR="00D418E1" w:rsidRPr="00CC1B04">
        <w:rPr>
          <w:sz w:val="28"/>
          <w:szCs w:val="28"/>
        </w:rPr>
        <w:t xml:space="preserve"> опубликования</w:t>
      </w:r>
      <w:r w:rsidR="00F1026D" w:rsidRPr="00CC1B04">
        <w:rPr>
          <w:sz w:val="28"/>
          <w:szCs w:val="28"/>
        </w:rPr>
        <w:t xml:space="preserve"> </w:t>
      </w:r>
      <w:r w:rsidRPr="00CC1B04">
        <w:rPr>
          <w:sz w:val="28"/>
          <w:szCs w:val="28"/>
        </w:rPr>
        <w:t>в газете «Маяк».</w:t>
      </w:r>
    </w:p>
    <w:p w:rsidR="007F3683" w:rsidRPr="00CC1B04" w:rsidRDefault="007F3683" w:rsidP="00F1026D">
      <w:pPr>
        <w:tabs>
          <w:tab w:val="left" w:pos="975"/>
        </w:tabs>
        <w:spacing w:before="120"/>
        <w:ind w:firstLine="709"/>
        <w:jc w:val="both"/>
        <w:rPr>
          <w:sz w:val="28"/>
          <w:szCs w:val="28"/>
        </w:rPr>
      </w:pPr>
      <w:r w:rsidRPr="00CC1B04">
        <w:rPr>
          <w:sz w:val="28"/>
          <w:szCs w:val="28"/>
        </w:rPr>
        <w:t xml:space="preserve">  Глава </w:t>
      </w:r>
      <w:r w:rsidR="00527850">
        <w:rPr>
          <w:sz w:val="28"/>
          <w:szCs w:val="28"/>
        </w:rPr>
        <w:t>местной администрации</w:t>
      </w:r>
      <w:r w:rsidRPr="00CC1B04">
        <w:rPr>
          <w:sz w:val="28"/>
          <w:szCs w:val="28"/>
        </w:rPr>
        <w:t xml:space="preserve">                          </w:t>
      </w:r>
      <w:r w:rsidR="00F1026D" w:rsidRPr="00CC1B04">
        <w:rPr>
          <w:sz w:val="28"/>
          <w:szCs w:val="28"/>
        </w:rPr>
        <w:t xml:space="preserve">         </w:t>
      </w:r>
      <w:r w:rsidRPr="00CC1B04">
        <w:rPr>
          <w:sz w:val="28"/>
          <w:szCs w:val="28"/>
        </w:rPr>
        <w:t xml:space="preserve"> </w:t>
      </w:r>
      <w:r w:rsidR="005B1AA2" w:rsidRPr="00CC1B04">
        <w:rPr>
          <w:sz w:val="28"/>
          <w:szCs w:val="28"/>
        </w:rPr>
        <w:t>О. Ю. Рябинина</w:t>
      </w:r>
    </w:p>
    <w:p w:rsidR="007F3683" w:rsidRPr="00CC1B04" w:rsidRDefault="007F3683" w:rsidP="007F3683">
      <w:pPr>
        <w:tabs>
          <w:tab w:val="left" w:pos="975"/>
        </w:tabs>
        <w:ind w:left="1695" w:hanging="360"/>
        <w:jc w:val="both"/>
        <w:rPr>
          <w:sz w:val="28"/>
          <w:szCs w:val="28"/>
        </w:rPr>
      </w:pPr>
      <w:r w:rsidRPr="00CC1B04">
        <w:rPr>
          <w:sz w:val="28"/>
          <w:szCs w:val="28"/>
        </w:rPr>
        <w:t xml:space="preserve">     </w:t>
      </w:r>
    </w:p>
    <w:p w:rsidR="007F3683" w:rsidRPr="00CC1B04" w:rsidRDefault="007F3683" w:rsidP="007F3683"/>
    <w:p w:rsidR="007F3683" w:rsidRPr="00CC1B04" w:rsidRDefault="007F3683" w:rsidP="007F3683"/>
    <w:p w:rsidR="00047529" w:rsidRPr="00CC1B04" w:rsidRDefault="00047529" w:rsidP="007F3683"/>
    <w:p w:rsidR="007F3683" w:rsidRPr="00CC1B04" w:rsidRDefault="00047529" w:rsidP="007F3683">
      <w:r w:rsidRPr="00CC1B04">
        <w:br w:type="page"/>
      </w:r>
    </w:p>
    <w:tbl>
      <w:tblPr>
        <w:tblW w:w="396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1974E5" w:rsidRPr="00CC1B04" w:rsidTr="001974E5">
        <w:trPr>
          <w:trHeight w:val="1080"/>
        </w:trPr>
        <w:tc>
          <w:tcPr>
            <w:tcW w:w="3960" w:type="dxa"/>
            <w:tcBorders>
              <w:top w:val="nil"/>
              <w:left w:val="nil"/>
              <w:bottom w:val="nil"/>
              <w:right w:val="nil"/>
            </w:tcBorders>
          </w:tcPr>
          <w:p w:rsidR="001974E5" w:rsidRPr="00CC1B04" w:rsidRDefault="001974E5" w:rsidP="001974E5">
            <w:pPr>
              <w:jc w:val="center"/>
            </w:pPr>
            <w:r w:rsidRPr="00CC1B04">
              <w:lastRenderedPageBreak/>
              <w:t>Приложение</w:t>
            </w:r>
          </w:p>
          <w:p w:rsidR="001974E5" w:rsidRPr="00CC1B04" w:rsidRDefault="001974E5" w:rsidP="001974E5">
            <w:pPr>
              <w:jc w:val="center"/>
            </w:pPr>
            <w:r w:rsidRPr="00CC1B04">
              <w:t xml:space="preserve">к постановлению </w:t>
            </w:r>
            <w:r w:rsidR="00527850">
              <w:t>администрации</w:t>
            </w:r>
            <w:r w:rsidRPr="00CC1B04">
              <w:t xml:space="preserve">  </w:t>
            </w:r>
          </w:p>
          <w:p w:rsidR="001974E5" w:rsidRPr="00CC1B04" w:rsidRDefault="001974E5" w:rsidP="001974E5">
            <w:pPr>
              <w:jc w:val="center"/>
            </w:pPr>
            <w:r w:rsidRPr="00CC1B04">
              <w:t xml:space="preserve">от </w:t>
            </w:r>
            <w:r w:rsidR="000C7151">
              <w:t>31.08.2018</w:t>
            </w:r>
            <w:r w:rsidRPr="00CC1B04">
              <w:t xml:space="preserve"> № </w:t>
            </w:r>
            <w:r w:rsidR="00F1026D" w:rsidRPr="00CC1B04">
              <w:t>1</w:t>
            </w:r>
            <w:r w:rsidR="000C7151">
              <w:t>0</w:t>
            </w:r>
            <w:r w:rsidR="0024427F">
              <w:t>5</w:t>
            </w:r>
          </w:p>
          <w:p w:rsidR="001974E5" w:rsidRPr="00CC1B04" w:rsidRDefault="001974E5" w:rsidP="001974E5"/>
        </w:tc>
      </w:tr>
    </w:tbl>
    <w:p w:rsidR="001974E5" w:rsidRPr="00CC1B04" w:rsidRDefault="001974E5" w:rsidP="001974E5">
      <w:pPr>
        <w:rPr>
          <w:sz w:val="16"/>
          <w:szCs w:val="16"/>
        </w:rPr>
      </w:pPr>
    </w:p>
    <w:p w:rsidR="001974E5" w:rsidRPr="00CC1B04" w:rsidRDefault="001974E5" w:rsidP="001974E5">
      <w:pPr>
        <w:tabs>
          <w:tab w:val="left" w:pos="2745"/>
        </w:tabs>
        <w:jc w:val="center"/>
        <w:rPr>
          <w:b/>
          <w:sz w:val="28"/>
          <w:szCs w:val="28"/>
        </w:rPr>
      </w:pPr>
      <w:r w:rsidRPr="00CC1B04">
        <w:rPr>
          <w:b/>
          <w:sz w:val="28"/>
          <w:szCs w:val="28"/>
        </w:rPr>
        <w:t>ПРОГРАММА</w:t>
      </w:r>
    </w:p>
    <w:p w:rsidR="001974E5" w:rsidRPr="00CC1B04" w:rsidRDefault="001974E5" w:rsidP="001974E5">
      <w:pPr>
        <w:tabs>
          <w:tab w:val="left" w:pos="2745"/>
        </w:tabs>
        <w:jc w:val="center"/>
        <w:rPr>
          <w:b/>
        </w:rPr>
      </w:pPr>
      <w:r w:rsidRPr="00CC1B04">
        <w:rPr>
          <w:b/>
        </w:rPr>
        <w:t xml:space="preserve"> «</w:t>
      </w:r>
      <w:r w:rsidR="00535D98" w:rsidRPr="00535D98">
        <w:rPr>
          <w:b/>
          <w:color w:val="000000"/>
          <w:sz w:val="28"/>
        </w:rPr>
        <w:t>РЕКОНСТРУКЦИЯ, КАПИТАЛЬНЫЙ РЕМОНТ МНОГОКВАРТИРНЫХ ДОМОВ И СОДЕРЖАНИЕ НЕЗАСЕЛЕННЫХ ЖИЛЫХ ПОМЕЩЕНИЙ В МУНИ</w:t>
      </w:r>
      <w:r w:rsidR="00527850">
        <w:rPr>
          <w:b/>
          <w:color w:val="000000"/>
          <w:sz w:val="28"/>
        </w:rPr>
        <w:t>ЦИПАЛЬНОМ ЖИЛИЩНОМ ФОНДЕ НА 2019-2021</w:t>
      </w:r>
      <w:r w:rsidR="00535D98" w:rsidRPr="00535D98">
        <w:rPr>
          <w:b/>
          <w:color w:val="000000"/>
          <w:sz w:val="28"/>
        </w:rPr>
        <w:t xml:space="preserve"> ГОДЫ</w:t>
      </w:r>
      <w:r w:rsidRPr="00CC1B04">
        <w:rPr>
          <w:b/>
        </w:rPr>
        <w:t>»</w:t>
      </w:r>
    </w:p>
    <w:p w:rsidR="00F1026D" w:rsidRPr="00535D98" w:rsidRDefault="008B6C50" w:rsidP="008B6C50">
      <w:pPr>
        <w:pStyle w:val="a4"/>
        <w:numPr>
          <w:ilvl w:val="0"/>
          <w:numId w:val="4"/>
        </w:numPr>
        <w:tabs>
          <w:tab w:val="left" w:pos="3825"/>
        </w:tabs>
        <w:spacing w:before="120" w:after="120"/>
        <w:jc w:val="center"/>
        <w:rPr>
          <w:b/>
          <w:sz w:val="28"/>
        </w:rPr>
      </w:pPr>
      <w:r w:rsidRPr="00535D98">
        <w:rPr>
          <w:b/>
          <w:sz w:val="28"/>
        </w:rPr>
        <w:t>ПАСПОРТ ПРОГРАММЫ</w:t>
      </w:r>
    </w:p>
    <w:tbl>
      <w:tblPr>
        <w:tblW w:w="10141" w:type="dxa"/>
        <w:tblInd w:w="-252" w:type="dxa"/>
        <w:tblBorders>
          <w:top w:val="single" w:sz="4" w:space="0" w:color="auto"/>
        </w:tblBorders>
        <w:tblLook w:val="0000" w:firstRow="0" w:lastRow="0" w:firstColumn="0" w:lastColumn="0" w:noHBand="0" w:noVBand="0"/>
      </w:tblPr>
      <w:tblGrid>
        <w:gridCol w:w="3420"/>
        <w:gridCol w:w="6721"/>
      </w:tblGrid>
      <w:tr w:rsidR="008B6C50" w:rsidRPr="00CC1B04" w:rsidTr="00FE5414">
        <w:trPr>
          <w:trHeight w:val="100"/>
        </w:trPr>
        <w:tc>
          <w:tcPr>
            <w:tcW w:w="3420" w:type="dxa"/>
            <w:tcBorders>
              <w:top w:val="single" w:sz="4" w:space="0" w:color="auto"/>
              <w:left w:val="single" w:sz="4" w:space="0" w:color="auto"/>
              <w:bottom w:val="nil"/>
              <w:right w:val="single" w:sz="4" w:space="0" w:color="auto"/>
            </w:tcBorders>
            <w:vAlign w:val="center"/>
          </w:tcPr>
          <w:p w:rsidR="008B6C50" w:rsidRPr="00CC1B04" w:rsidRDefault="008B6C50" w:rsidP="00FE5414">
            <w:pPr>
              <w:tabs>
                <w:tab w:val="left" w:pos="4365"/>
              </w:tabs>
              <w:jc w:val="center"/>
              <w:rPr>
                <w:b/>
                <w:sz w:val="28"/>
                <w:szCs w:val="28"/>
              </w:rPr>
            </w:pPr>
            <w:r w:rsidRPr="00CC1B04">
              <w:rPr>
                <w:b/>
                <w:sz w:val="28"/>
                <w:szCs w:val="28"/>
              </w:rPr>
              <w:t>Наименование</w:t>
            </w:r>
          </w:p>
          <w:p w:rsidR="008B6C50" w:rsidRPr="00CC1B04" w:rsidRDefault="008B6C50" w:rsidP="00FE5414">
            <w:pPr>
              <w:jc w:val="center"/>
              <w:rPr>
                <w:b/>
                <w:sz w:val="28"/>
                <w:szCs w:val="28"/>
              </w:rPr>
            </w:pPr>
            <w:r w:rsidRPr="00CC1B04">
              <w:rPr>
                <w:b/>
                <w:sz w:val="28"/>
                <w:szCs w:val="28"/>
              </w:rPr>
              <w:t>программы</w:t>
            </w:r>
          </w:p>
        </w:tc>
        <w:tc>
          <w:tcPr>
            <w:tcW w:w="6721" w:type="dxa"/>
            <w:tcBorders>
              <w:top w:val="single" w:sz="4" w:space="0" w:color="auto"/>
              <w:left w:val="single" w:sz="4" w:space="0" w:color="auto"/>
              <w:bottom w:val="nil"/>
              <w:right w:val="single" w:sz="4" w:space="0" w:color="auto"/>
            </w:tcBorders>
            <w:vAlign w:val="center"/>
          </w:tcPr>
          <w:p w:rsidR="008B6C50" w:rsidRPr="00CC1B04" w:rsidRDefault="008B6C50" w:rsidP="00F152AC">
            <w:pPr>
              <w:tabs>
                <w:tab w:val="left" w:pos="4365"/>
              </w:tabs>
              <w:jc w:val="center"/>
              <w:rPr>
                <w:b/>
                <w:sz w:val="28"/>
                <w:szCs w:val="28"/>
              </w:rPr>
            </w:pPr>
            <w:r w:rsidRPr="00CC1B04">
              <w:rPr>
                <w:b/>
                <w:sz w:val="28"/>
                <w:szCs w:val="28"/>
              </w:rPr>
              <w:t>Программа «</w:t>
            </w:r>
            <w:r w:rsidR="00B84369" w:rsidRPr="00B84369">
              <w:rPr>
                <w:b/>
                <w:color w:val="000000"/>
                <w:sz w:val="28"/>
              </w:rPr>
              <w:t>Реконструкция, капитальный ремонт многоквартирных домов и содержание незаселенных жилых помещений в муни</w:t>
            </w:r>
            <w:r w:rsidR="00527850">
              <w:rPr>
                <w:b/>
                <w:color w:val="000000"/>
                <w:sz w:val="28"/>
              </w:rPr>
              <w:t>ципальном жилищном фонде на 2019-2021</w:t>
            </w:r>
            <w:r w:rsidR="00B84369" w:rsidRPr="00B84369">
              <w:rPr>
                <w:b/>
                <w:color w:val="000000"/>
                <w:sz w:val="28"/>
              </w:rPr>
              <w:t xml:space="preserve"> годы</w:t>
            </w:r>
            <w:r w:rsidRPr="00CC1B04">
              <w:rPr>
                <w:b/>
                <w:sz w:val="28"/>
                <w:szCs w:val="28"/>
              </w:rPr>
              <w:t>»</w:t>
            </w:r>
          </w:p>
        </w:tc>
      </w:tr>
      <w:tr w:rsidR="008B6C50" w:rsidRPr="00CC1B04" w:rsidTr="00FE5414">
        <w:trPr>
          <w:trHeight w:val="2310"/>
        </w:trPr>
        <w:tc>
          <w:tcPr>
            <w:tcW w:w="3420"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FE5414">
            <w:pPr>
              <w:jc w:val="center"/>
              <w:rPr>
                <w:sz w:val="28"/>
                <w:szCs w:val="28"/>
              </w:rPr>
            </w:pPr>
            <w:r w:rsidRPr="00CC1B04">
              <w:rPr>
                <w:sz w:val="28"/>
                <w:szCs w:val="28"/>
              </w:rPr>
              <w:t>Основание для разработки программы</w:t>
            </w:r>
          </w:p>
        </w:tc>
        <w:tc>
          <w:tcPr>
            <w:tcW w:w="6721" w:type="dxa"/>
            <w:tcBorders>
              <w:top w:val="single" w:sz="4" w:space="0" w:color="auto"/>
              <w:left w:val="single" w:sz="4" w:space="0" w:color="auto"/>
              <w:bottom w:val="single" w:sz="4" w:space="0" w:color="auto"/>
              <w:right w:val="single" w:sz="4" w:space="0" w:color="auto"/>
            </w:tcBorders>
          </w:tcPr>
          <w:p w:rsidR="00C60AF6" w:rsidRPr="00C317B5" w:rsidRDefault="00C60AF6" w:rsidP="00C60AF6">
            <w:pPr>
              <w:jc w:val="both"/>
              <w:rPr>
                <w:color w:val="000000"/>
                <w:sz w:val="28"/>
                <w:szCs w:val="28"/>
              </w:rPr>
            </w:pPr>
            <w:r w:rsidRPr="00C317B5">
              <w:rPr>
                <w:color w:val="000000"/>
                <w:sz w:val="28"/>
                <w:szCs w:val="28"/>
              </w:rPr>
              <w:t>- Жилищный кодекс Российской Федерации;</w:t>
            </w:r>
          </w:p>
          <w:p w:rsidR="00C60AF6" w:rsidRPr="00C317B5" w:rsidRDefault="00C60AF6" w:rsidP="00C60AF6">
            <w:pPr>
              <w:jc w:val="both"/>
              <w:rPr>
                <w:color w:val="000000"/>
                <w:sz w:val="28"/>
                <w:szCs w:val="28"/>
              </w:rPr>
            </w:pPr>
            <w:r w:rsidRPr="00C317B5">
              <w:rPr>
                <w:color w:val="000000"/>
                <w:sz w:val="28"/>
                <w:szCs w:val="28"/>
              </w:rPr>
              <w:t>- Федеральный закон от 04.07.1991 № 1541-1 «О приватизации жилищного фонда в Российской Федерации;</w:t>
            </w:r>
          </w:p>
          <w:p w:rsidR="008B6C50" w:rsidRPr="00C60AF6" w:rsidRDefault="00C60AF6" w:rsidP="00C60AF6">
            <w:pPr>
              <w:jc w:val="both"/>
              <w:rPr>
                <w:color w:val="000000"/>
                <w:sz w:val="28"/>
                <w:szCs w:val="28"/>
              </w:rPr>
            </w:pPr>
            <w:r w:rsidRPr="00C317B5">
              <w:rPr>
                <w:color w:val="000000"/>
                <w:sz w:val="28"/>
                <w:szCs w:val="28"/>
              </w:rPr>
              <w:t>- Федеральный закон от 06.10.2003 № 131-ФЗ «Об общих принципах местного самоуправления в Российской Федерации»</w:t>
            </w:r>
            <w:r>
              <w:rPr>
                <w:color w:val="000000"/>
                <w:sz w:val="28"/>
                <w:szCs w:val="28"/>
              </w:rPr>
              <w:t>.</w:t>
            </w:r>
            <w:r w:rsidRPr="00C317B5">
              <w:rPr>
                <w:color w:val="000000"/>
                <w:sz w:val="28"/>
                <w:szCs w:val="28"/>
              </w:rPr>
              <w:t xml:space="preserve">                                                                                                                                            </w:t>
            </w:r>
          </w:p>
        </w:tc>
      </w:tr>
      <w:tr w:rsidR="008B6C50" w:rsidRPr="00CC1B04" w:rsidTr="00FE5414">
        <w:trPr>
          <w:trHeight w:val="741"/>
        </w:trPr>
        <w:tc>
          <w:tcPr>
            <w:tcW w:w="3420"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FE5414">
            <w:pPr>
              <w:jc w:val="center"/>
              <w:rPr>
                <w:sz w:val="28"/>
                <w:szCs w:val="28"/>
              </w:rPr>
            </w:pPr>
            <w:r w:rsidRPr="00CC1B04">
              <w:rPr>
                <w:sz w:val="28"/>
                <w:szCs w:val="28"/>
              </w:rPr>
              <w:t>Заказчик</w:t>
            </w:r>
          </w:p>
        </w:tc>
        <w:tc>
          <w:tcPr>
            <w:tcW w:w="6721"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FE5414">
            <w:pPr>
              <w:jc w:val="both"/>
              <w:rPr>
                <w:sz w:val="28"/>
                <w:szCs w:val="28"/>
              </w:rPr>
            </w:pPr>
            <w:r w:rsidRPr="00CC1B04">
              <w:rPr>
                <w:sz w:val="28"/>
                <w:szCs w:val="28"/>
              </w:rPr>
              <w:t>Администраци</w:t>
            </w:r>
            <w:r w:rsidR="00527850">
              <w:rPr>
                <w:sz w:val="28"/>
                <w:szCs w:val="28"/>
              </w:rPr>
              <w:t>я муниципального образования Сте</w:t>
            </w:r>
            <w:r w:rsidRPr="00CC1B04">
              <w:rPr>
                <w:sz w:val="28"/>
                <w:szCs w:val="28"/>
              </w:rPr>
              <w:t>панцевское</w:t>
            </w:r>
          </w:p>
        </w:tc>
      </w:tr>
      <w:tr w:rsidR="008B6C50" w:rsidRPr="00CC1B04" w:rsidTr="00FE5414">
        <w:trPr>
          <w:trHeight w:val="741"/>
        </w:trPr>
        <w:tc>
          <w:tcPr>
            <w:tcW w:w="3420"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FE5414">
            <w:pPr>
              <w:jc w:val="center"/>
              <w:rPr>
                <w:sz w:val="28"/>
                <w:szCs w:val="28"/>
              </w:rPr>
            </w:pPr>
            <w:r w:rsidRPr="00CC1B04">
              <w:rPr>
                <w:sz w:val="28"/>
                <w:szCs w:val="28"/>
              </w:rPr>
              <w:t>Руководитель программы</w:t>
            </w:r>
          </w:p>
        </w:tc>
        <w:tc>
          <w:tcPr>
            <w:tcW w:w="6721"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0C7151">
            <w:pPr>
              <w:jc w:val="both"/>
              <w:rPr>
                <w:sz w:val="28"/>
                <w:szCs w:val="28"/>
              </w:rPr>
            </w:pPr>
            <w:r w:rsidRPr="00CC1B04">
              <w:rPr>
                <w:sz w:val="28"/>
                <w:szCs w:val="28"/>
              </w:rPr>
              <w:t xml:space="preserve">Глава </w:t>
            </w:r>
            <w:r w:rsidR="000C7151">
              <w:rPr>
                <w:sz w:val="28"/>
                <w:szCs w:val="28"/>
              </w:rPr>
              <w:t>местной администрации</w:t>
            </w:r>
          </w:p>
        </w:tc>
      </w:tr>
      <w:tr w:rsidR="008B6C50" w:rsidRPr="00CC1B04" w:rsidTr="00FE5414">
        <w:trPr>
          <w:trHeight w:val="620"/>
        </w:trPr>
        <w:tc>
          <w:tcPr>
            <w:tcW w:w="3420" w:type="dxa"/>
            <w:tcBorders>
              <w:top w:val="single" w:sz="4" w:space="0" w:color="auto"/>
              <w:left w:val="single" w:sz="4" w:space="0" w:color="auto"/>
              <w:bottom w:val="single" w:sz="4" w:space="0" w:color="auto"/>
              <w:right w:val="single" w:sz="4" w:space="0" w:color="auto"/>
            </w:tcBorders>
            <w:vAlign w:val="center"/>
          </w:tcPr>
          <w:p w:rsidR="008B6C50" w:rsidRPr="00CC1B04" w:rsidRDefault="008B6C50" w:rsidP="00FE5414">
            <w:pPr>
              <w:jc w:val="center"/>
              <w:rPr>
                <w:sz w:val="28"/>
                <w:szCs w:val="28"/>
              </w:rPr>
            </w:pPr>
            <w:r w:rsidRPr="00CC1B04">
              <w:rPr>
                <w:sz w:val="28"/>
                <w:szCs w:val="28"/>
              </w:rPr>
              <w:t>Цель и задачи программы</w:t>
            </w:r>
          </w:p>
        </w:tc>
        <w:tc>
          <w:tcPr>
            <w:tcW w:w="6721" w:type="dxa"/>
            <w:tcBorders>
              <w:top w:val="single" w:sz="4" w:space="0" w:color="auto"/>
              <w:left w:val="single" w:sz="4" w:space="0" w:color="auto"/>
              <w:bottom w:val="single" w:sz="4" w:space="0" w:color="auto"/>
              <w:right w:val="single" w:sz="4" w:space="0" w:color="auto"/>
            </w:tcBorders>
          </w:tcPr>
          <w:p w:rsidR="008B6C50" w:rsidRDefault="00C60AF6" w:rsidP="00C60AF6">
            <w:pPr>
              <w:ind w:firstLine="93"/>
              <w:jc w:val="both"/>
              <w:rPr>
                <w:color w:val="000000"/>
                <w:sz w:val="28"/>
                <w:szCs w:val="28"/>
              </w:rPr>
            </w:pPr>
            <w:r w:rsidRPr="00C317B5">
              <w:rPr>
                <w:color w:val="000000"/>
                <w:sz w:val="28"/>
                <w:szCs w:val="28"/>
              </w:rPr>
              <w:t xml:space="preserve">Целью </w:t>
            </w:r>
            <w:r w:rsidR="002E5BF5">
              <w:rPr>
                <w:color w:val="000000"/>
                <w:sz w:val="28"/>
                <w:szCs w:val="28"/>
              </w:rPr>
              <w:t>п</w:t>
            </w:r>
            <w:r w:rsidRPr="00C317B5">
              <w:rPr>
                <w:color w:val="000000"/>
                <w:sz w:val="28"/>
                <w:szCs w:val="28"/>
              </w:rPr>
              <w:t>рограммы является обеспечение сохранности многоквартирных домов, улучшение комфортности проживания в них граждан, установление единого подхода к оплате расходов на содержание незаселенных жилых помещений в муниципальном жилищном фонде и капитальный ремонт муниципального жилищного фонда.</w:t>
            </w:r>
          </w:p>
          <w:p w:rsidR="00C60AF6" w:rsidRPr="00C317B5" w:rsidRDefault="00C60AF6" w:rsidP="00C60AF6">
            <w:pPr>
              <w:jc w:val="both"/>
              <w:rPr>
                <w:color w:val="000000"/>
                <w:sz w:val="28"/>
                <w:szCs w:val="28"/>
              </w:rPr>
            </w:pPr>
            <w:r>
              <w:rPr>
                <w:color w:val="000000"/>
                <w:sz w:val="28"/>
                <w:szCs w:val="28"/>
              </w:rPr>
              <w:t>Задачи программы: п</w:t>
            </w:r>
            <w:r w:rsidRPr="00C317B5">
              <w:rPr>
                <w:color w:val="000000"/>
                <w:sz w:val="28"/>
                <w:szCs w:val="28"/>
              </w:rPr>
              <w:t>риведение состояния многоквартирных домов в соответствии с нормативно-техническими требованиями</w:t>
            </w:r>
            <w:r w:rsidR="00925D4F">
              <w:rPr>
                <w:color w:val="000000"/>
                <w:sz w:val="28"/>
                <w:szCs w:val="28"/>
              </w:rPr>
              <w:t>;</w:t>
            </w:r>
          </w:p>
          <w:p w:rsidR="00C60AF6" w:rsidRPr="00F23163" w:rsidRDefault="00925D4F" w:rsidP="00C60AF6">
            <w:pPr>
              <w:ind w:firstLine="93"/>
              <w:jc w:val="both"/>
              <w:rPr>
                <w:sz w:val="28"/>
                <w:szCs w:val="28"/>
              </w:rPr>
            </w:pPr>
            <w:r>
              <w:rPr>
                <w:sz w:val="28"/>
                <w:szCs w:val="28"/>
              </w:rPr>
              <w:t>с</w:t>
            </w:r>
            <w:r w:rsidR="00623D1C" w:rsidRPr="00024474">
              <w:rPr>
                <w:sz w:val="28"/>
                <w:szCs w:val="28"/>
              </w:rPr>
              <w:t>одержание незаселенных жилых помещений муниципального жилищного фонда</w:t>
            </w:r>
            <w:r w:rsidR="00C60AF6" w:rsidRPr="00C317B5">
              <w:rPr>
                <w:color w:val="000000"/>
                <w:sz w:val="28"/>
                <w:szCs w:val="28"/>
              </w:rPr>
              <w:t>.</w:t>
            </w:r>
          </w:p>
        </w:tc>
      </w:tr>
      <w:tr w:rsidR="008B6C50" w:rsidRPr="00F152AC" w:rsidTr="00FE5414">
        <w:trPr>
          <w:trHeight w:val="620"/>
        </w:trPr>
        <w:tc>
          <w:tcPr>
            <w:tcW w:w="3420" w:type="dxa"/>
            <w:tcBorders>
              <w:top w:val="single" w:sz="4" w:space="0" w:color="auto"/>
              <w:left w:val="single" w:sz="4" w:space="0" w:color="auto"/>
              <w:bottom w:val="single" w:sz="4" w:space="0" w:color="auto"/>
              <w:right w:val="single" w:sz="4" w:space="0" w:color="auto"/>
            </w:tcBorders>
            <w:vAlign w:val="center"/>
          </w:tcPr>
          <w:p w:rsidR="008B6C50" w:rsidRPr="00F152AC" w:rsidRDefault="008B6C50" w:rsidP="00FE5414">
            <w:pPr>
              <w:jc w:val="center"/>
              <w:rPr>
                <w:sz w:val="28"/>
                <w:szCs w:val="28"/>
              </w:rPr>
            </w:pPr>
            <w:r w:rsidRPr="00F152AC">
              <w:rPr>
                <w:sz w:val="28"/>
                <w:szCs w:val="28"/>
              </w:rPr>
              <w:t>Целевые индикаторы и показатели</w:t>
            </w:r>
          </w:p>
        </w:tc>
        <w:tc>
          <w:tcPr>
            <w:tcW w:w="6721" w:type="dxa"/>
            <w:tcBorders>
              <w:top w:val="single" w:sz="4" w:space="0" w:color="auto"/>
              <w:left w:val="single" w:sz="4" w:space="0" w:color="auto"/>
              <w:bottom w:val="single" w:sz="4" w:space="0" w:color="auto"/>
              <w:right w:val="single" w:sz="4" w:space="0" w:color="auto"/>
            </w:tcBorders>
          </w:tcPr>
          <w:p w:rsidR="008B6C50" w:rsidRPr="00C60AF6" w:rsidRDefault="00623D1C" w:rsidP="00623D1C">
            <w:pPr>
              <w:jc w:val="both"/>
              <w:rPr>
                <w:sz w:val="28"/>
                <w:szCs w:val="28"/>
                <w:highlight w:val="yellow"/>
              </w:rPr>
            </w:pPr>
            <w:r w:rsidRPr="00024474">
              <w:rPr>
                <w:sz w:val="28"/>
                <w:szCs w:val="28"/>
              </w:rPr>
              <w:t>Содержание незаселенных жилых помещений муниципального жилищного фонда</w:t>
            </w:r>
            <w:r>
              <w:rPr>
                <w:sz w:val="28"/>
                <w:szCs w:val="28"/>
              </w:rPr>
              <w:t>, п</w:t>
            </w:r>
            <w:r w:rsidRPr="00024474">
              <w:rPr>
                <w:sz w:val="28"/>
                <w:szCs w:val="28"/>
              </w:rPr>
              <w:t>риведение в соответствие с нормативно-техническими требованиями сроков проведения капитального ремонта многоквартирных домов</w:t>
            </w:r>
          </w:p>
        </w:tc>
      </w:tr>
      <w:tr w:rsidR="008B6C50" w:rsidRPr="00F152AC" w:rsidTr="00FE5414">
        <w:trPr>
          <w:trHeight w:val="620"/>
        </w:trPr>
        <w:tc>
          <w:tcPr>
            <w:tcW w:w="3420" w:type="dxa"/>
            <w:tcBorders>
              <w:top w:val="single" w:sz="4" w:space="0" w:color="auto"/>
              <w:left w:val="single" w:sz="4" w:space="0" w:color="auto"/>
              <w:bottom w:val="single" w:sz="4" w:space="0" w:color="auto"/>
              <w:right w:val="single" w:sz="4" w:space="0" w:color="auto"/>
            </w:tcBorders>
          </w:tcPr>
          <w:p w:rsidR="008B6C50" w:rsidRPr="00F152AC" w:rsidRDefault="008B6C50" w:rsidP="00FE5414">
            <w:pPr>
              <w:jc w:val="center"/>
              <w:rPr>
                <w:sz w:val="28"/>
                <w:szCs w:val="28"/>
              </w:rPr>
            </w:pPr>
            <w:r w:rsidRPr="00F152AC">
              <w:rPr>
                <w:sz w:val="28"/>
                <w:szCs w:val="28"/>
              </w:rPr>
              <w:lastRenderedPageBreak/>
              <w:t>Срок реализации программы</w:t>
            </w:r>
          </w:p>
        </w:tc>
        <w:tc>
          <w:tcPr>
            <w:tcW w:w="6721" w:type="dxa"/>
            <w:tcBorders>
              <w:top w:val="single" w:sz="4" w:space="0" w:color="auto"/>
              <w:left w:val="single" w:sz="4" w:space="0" w:color="auto"/>
              <w:bottom w:val="single" w:sz="4" w:space="0" w:color="auto"/>
              <w:right w:val="single" w:sz="4" w:space="0" w:color="auto"/>
            </w:tcBorders>
          </w:tcPr>
          <w:p w:rsidR="008B6C50" w:rsidRPr="00F152AC" w:rsidRDefault="00527850" w:rsidP="00FE5414">
            <w:pPr>
              <w:spacing w:before="120"/>
              <w:jc w:val="center"/>
              <w:rPr>
                <w:sz w:val="28"/>
                <w:szCs w:val="28"/>
              </w:rPr>
            </w:pPr>
            <w:r>
              <w:rPr>
                <w:sz w:val="28"/>
                <w:szCs w:val="28"/>
              </w:rPr>
              <w:t>2019-2021</w:t>
            </w:r>
            <w:r w:rsidR="008B6C50" w:rsidRPr="00F152AC">
              <w:rPr>
                <w:sz w:val="28"/>
                <w:szCs w:val="28"/>
              </w:rPr>
              <w:t xml:space="preserve"> годы</w:t>
            </w:r>
          </w:p>
        </w:tc>
      </w:tr>
      <w:tr w:rsidR="008B6C50" w:rsidRPr="00F152AC" w:rsidTr="00FE5414">
        <w:trPr>
          <w:trHeight w:val="620"/>
        </w:trPr>
        <w:tc>
          <w:tcPr>
            <w:tcW w:w="3420" w:type="dxa"/>
            <w:tcBorders>
              <w:top w:val="single" w:sz="4" w:space="0" w:color="auto"/>
              <w:left w:val="single" w:sz="4" w:space="0" w:color="auto"/>
              <w:bottom w:val="single" w:sz="4" w:space="0" w:color="auto"/>
              <w:right w:val="single" w:sz="4" w:space="0" w:color="auto"/>
            </w:tcBorders>
          </w:tcPr>
          <w:p w:rsidR="008B6C50" w:rsidRPr="00F152AC" w:rsidRDefault="008B6C50" w:rsidP="00FE5414">
            <w:pPr>
              <w:jc w:val="center"/>
              <w:rPr>
                <w:sz w:val="28"/>
                <w:szCs w:val="28"/>
              </w:rPr>
            </w:pPr>
            <w:r w:rsidRPr="00F152AC">
              <w:rPr>
                <w:sz w:val="28"/>
                <w:szCs w:val="28"/>
              </w:rPr>
              <w:t>Объем  и  источники финансирования</w:t>
            </w:r>
          </w:p>
          <w:p w:rsidR="008B6C50" w:rsidRPr="00F152AC" w:rsidRDefault="008B6C50" w:rsidP="00FE5414">
            <w:pPr>
              <w:jc w:val="center"/>
              <w:rPr>
                <w:sz w:val="28"/>
                <w:szCs w:val="28"/>
              </w:rPr>
            </w:pPr>
          </w:p>
          <w:p w:rsidR="008B6C50" w:rsidRPr="00F152AC" w:rsidRDefault="008B6C50" w:rsidP="00623D1C">
            <w:pPr>
              <w:jc w:val="center"/>
              <w:rPr>
                <w:sz w:val="28"/>
                <w:szCs w:val="28"/>
              </w:rPr>
            </w:pPr>
          </w:p>
        </w:tc>
        <w:tc>
          <w:tcPr>
            <w:tcW w:w="6721" w:type="dxa"/>
            <w:tcBorders>
              <w:top w:val="single" w:sz="4" w:space="0" w:color="auto"/>
              <w:left w:val="single" w:sz="4" w:space="0" w:color="auto"/>
              <w:bottom w:val="single" w:sz="4" w:space="0" w:color="auto"/>
              <w:right w:val="single" w:sz="4" w:space="0" w:color="auto"/>
            </w:tcBorders>
          </w:tcPr>
          <w:p w:rsidR="008B6C50" w:rsidRPr="00F152AC" w:rsidRDefault="008B6C50" w:rsidP="00FE5414">
            <w:pPr>
              <w:jc w:val="both"/>
              <w:rPr>
                <w:sz w:val="28"/>
                <w:szCs w:val="28"/>
              </w:rPr>
            </w:pPr>
            <w:r w:rsidRPr="00F152AC">
              <w:rPr>
                <w:sz w:val="28"/>
                <w:szCs w:val="28"/>
              </w:rPr>
              <w:t xml:space="preserve">Бюджет муниципального образования Стёпанцевское </w:t>
            </w:r>
          </w:p>
          <w:p w:rsidR="008B6C50" w:rsidRPr="00F152AC" w:rsidRDefault="00527850" w:rsidP="00FE5414">
            <w:pPr>
              <w:jc w:val="both"/>
              <w:rPr>
                <w:sz w:val="28"/>
                <w:szCs w:val="28"/>
              </w:rPr>
            </w:pPr>
            <w:r>
              <w:rPr>
                <w:sz w:val="28"/>
                <w:szCs w:val="28"/>
              </w:rPr>
              <w:t>2019</w:t>
            </w:r>
            <w:r w:rsidR="008B6C50" w:rsidRPr="00F152AC">
              <w:rPr>
                <w:sz w:val="28"/>
                <w:szCs w:val="28"/>
              </w:rPr>
              <w:t xml:space="preserve"> г. –</w:t>
            </w:r>
            <w:r w:rsidR="00524393">
              <w:rPr>
                <w:sz w:val="28"/>
                <w:szCs w:val="28"/>
              </w:rPr>
              <w:t xml:space="preserve"> </w:t>
            </w:r>
            <w:r>
              <w:rPr>
                <w:sz w:val="28"/>
                <w:szCs w:val="28"/>
              </w:rPr>
              <w:t>637,4</w:t>
            </w:r>
            <w:r w:rsidR="008B6C50" w:rsidRPr="00F152AC">
              <w:rPr>
                <w:sz w:val="28"/>
                <w:szCs w:val="28"/>
              </w:rPr>
              <w:t xml:space="preserve"> тыс. руб.</w:t>
            </w:r>
          </w:p>
          <w:p w:rsidR="008B6C50" w:rsidRPr="00F152AC" w:rsidRDefault="008B6C50" w:rsidP="00FE5414">
            <w:pPr>
              <w:jc w:val="both"/>
              <w:rPr>
                <w:sz w:val="28"/>
                <w:szCs w:val="28"/>
              </w:rPr>
            </w:pPr>
            <w:r w:rsidRPr="00F152AC">
              <w:rPr>
                <w:sz w:val="28"/>
                <w:szCs w:val="28"/>
              </w:rPr>
              <w:t>20</w:t>
            </w:r>
            <w:r w:rsidR="00606BFC">
              <w:rPr>
                <w:sz w:val="28"/>
                <w:szCs w:val="28"/>
              </w:rPr>
              <w:t>20</w:t>
            </w:r>
            <w:r w:rsidRPr="00F152AC">
              <w:rPr>
                <w:sz w:val="28"/>
                <w:szCs w:val="28"/>
              </w:rPr>
              <w:t xml:space="preserve"> г. –</w:t>
            </w:r>
            <w:r w:rsidR="00524393">
              <w:rPr>
                <w:sz w:val="28"/>
                <w:szCs w:val="28"/>
              </w:rPr>
              <w:t xml:space="preserve"> </w:t>
            </w:r>
            <w:r w:rsidR="00527850">
              <w:rPr>
                <w:sz w:val="28"/>
                <w:szCs w:val="28"/>
              </w:rPr>
              <w:t>637,4</w:t>
            </w:r>
            <w:r w:rsidRPr="00F152AC">
              <w:rPr>
                <w:sz w:val="28"/>
                <w:szCs w:val="28"/>
              </w:rPr>
              <w:t xml:space="preserve"> тыс. руб.</w:t>
            </w:r>
          </w:p>
          <w:p w:rsidR="008B6C50" w:rsidRPr="00F152AC" w:rsidRDefault="008B6C50" w:rsidP="00FE5414">
            <w:pPr>
              <w:jc w:val="both"/>
              <w:rPr>
                <w:sz w:val="28"/>
                <w:szCs w:val="28"/>
              </w:rPr>
            </w:pPr>
            <w:r w:rsidRPr="00F152AC">
              <w:rPr>
                <w:sz w:val="28"/>
                <w:szCs w:val="28"/>
              </w:rPr>
              <w:t>20</w:t>
            </w:r>
            <w:r w:rsidR="00606BFC">
              <w:rPr>
                <w:sz w:val="28"/>
                <w:szCs w:val="28"/>
              </w:rPr>
              <w:t>21</w:t>
            </w:r>
            <w:r w:rsidRPr="00F152AC">
              <w:rPr>
                <w:sz w:val="28"/>
                <w:szCs w:val="28"/>
              </w:rPr>
              <w:t xml:space="preserve"> г</w:t>
            </w:r>
            <w:r w:rsidR="00524393">
              <w:rPr>
                <w:sz w:val="28"/>
                <w:szCs w:val="28"/>
              </w:rPr>
              <w:t>.</w:t>
            </w:r>
            <w:r w:rsidRPr="00F152AC">
              <w:rPr>
                <w:sz w:val="28"/>
                <w:szCs w:val="28"/>
              </w:rPr>
              <w:t xml:space="preserve"> –</w:t>
            </w:r>
            <w:r w:rsidR="00524393">
              <w:rPr>
                <w:sz w:val="28"/>
                <w:szCs w:val="28"/>
              </w:rPr>
              <w:t xml:space="preserve"> </w:t>
            </w:r>
            <w:r w:rsidR="00527850">
              <w:rPr>
                <w:sz w:val="28"/>
                <w:szCs w:val="28"/>
              </w:rPr>
              <w:t>637,4</w:t>
            </w:r>
            <w:r w:rsidRPr="00F152AC">
              <w:rPr>
                <w:sz w:val="28"/>
                <w:szCs w:val="28"/>
              </w:rPr>
              <w:t xml:space="preserve"> тыс. руб.</w:t>
            </w:r>
          </w:p>
          <w:p w:rsidR="008B6C50" w:rsidRPr="00F152AC" w:rsidRDefault="008B6C50" w:rsidP="00527850">
            <w:pPr>
              <w:jc w:val="both"/>
              <w:rPr>
                <w:sz w:val="28"/>
                <w:szCs w:val="28"/>
              </w:rPr>
            </w:pPr>
            <w:r w:rsidRPr="00F152AC">
              <w:rPr>
                <w:sz w:val="28"/>
                <w:szCs w:val="28"/>
              </w:rPr>
              <w:t xml:space="preserve">               </w:t>
            </w:r>
            <w:r w:rsidR="00527850">
              <w:rPr>
                <w:sz w:val="28"/>
                <w:szCs w:val="28"/>
              </w:rPr>
              <w:t>1912,2</w:t>
            </w:r>
            <w:r w:rsidRPr="00F152AC">
              <w:rPr>
                <w:sz w:val="28"/>
                <w:szCs w:val="28"/>
              </w:rPr>
              <w:t xml:space="preserve"> тыс. руб.</w:t>
            </w:r>
          </w:p>
        </w:tc>
      </w:tr>
      <w:tr w:rsidR="008B6C50" w:rsidRPr="00F152AC" w:rsidTr="00FE5414">
        <w:trPr>
          <w:trHeight w:val="733"/>
        </w:trPr>
        <w:tc>
          <w:tcPr>
            <w:tcW w:w="3420" w:type="dxa"/>
            <w:tcBorders>
              <w:top w:val="single" w:sz="4" w:space="0" w:color="auto"/>
              <w:left w:val="single" w:sz="4" w:space="0" w:color="auto"/>
              <w:bottom w:val="single" w:sz="4" w:space="0" w:color="auto"/>
              <w:right w:val="single" w:sz="4" w:space="0" w:color="auto"/>
            </w:tcBorders>
            <w:vAlign w:val="center"/>
          </w:tcPr>
          <w:p w:rsidR="008B6C50" w:rsidRPr="00F152AC" w:rsidRDefault="008B6C50" w:rsidP="00FE5414">
            <w:pPr>
              <w:jc w:val="center"/>
              <w:rPr>
                <w:sz w:val="28"/>
                <w:szCs w:val="28"/>
              </w:rPr>
            </w:pPr>
            <w:r w:rsidRPr="00F152AC">
              <w:rPr>
                <w:sz w:val="28"/>
                <w:szCs w:val="28"/>
              </w:rPr>
              <w:t>Ожидаемые конечные результаты реализации программы</w:t>
            </w:r>
          </w:p>
        </w:tc>
        <w:tc>
          <w:tcPr>
            <w:tcW w:w="6721" w:type="dxa"/>
            <w:tcBorders>
              <w:top w:val="single" w:sz="4" w:space="0" w:color="auto"/>
              <w:left w:val="single" w:sz="4" w:space="0" w:color="auto"/>
              <w:bottom w:val="single" w:sz="4" w:space="0" w:color="auto"/>
              <w:right w:val="single" w:sz="4" w:space="0" w:color="auto"/>
            </w:tcBorders>
          </w:tcPr>
          <w:p w:rsidR="00C60AF6" w:rsidRPr="00C60AF6" w:rsidRDefault="00C60AF6" w:rsidP="00C60AF6">
            <w:pPr>
              <w:jc w:val="both"/>
              <w:rPr>
                <w:sz w:val="28"/>
                <w:szCs w:val="28"/>
              </w:rPr>
            </w:pPr>
            <w:r w:rsidRPr="00C60AF6">
              <w:rPr>
                <w:sz w:val="28"/>
                <w:szCs w:val="28"/>
              </w:rPr>
              <w:t>обеспечение безопасных и благоприятных условий проживания граждан;</w:t>
            </w:r>
          </w:p>
          <w:p w:rsidR="008B6C50" w:rsidRPr="00C60AF6" w:rsidRDefault="00C60AF6" w:rsidP="00C60AF6">
            <w:pPr>
              <w:jc w:val="both"/>
              <w:rPr>
                <w:sz w:val="28"/>
                <w:szCs w:val="28"/>
                <w:highlight w:val="yellow"/>
              </w:rPr>
            </w:pPr>
            <w:r w:rsidRPr="00C60AF6">
              <w:rPr>
                <w:sz w:val="28"/>
                <w:szCs w:val="28"/>
              </w:rPr>
              <w:t>улучшение потребительских свойств жилья, эксплуатационных характеристик общего имущества в многоквартирных домах;</w:t>
            </w:r>
          </w:p>
        </w:tc>
      </w:tr>
      <w:tr w:rsidR="008B6C50" w:rsidRPr="00F152AC" w:rsidTr="00FE5414">
        <w:trPr>
          <w:trHeight w:val="100"/>
        </w:trPr>
        <w:tc>
          <w:tcPr>
            <w:tcW w:w="3420" w:type="dxa"/>
            <w:tcBorders>
              <w:top w:val="single" w:sz="4" w:space="0" w:color="auto"/>
              <w:left w:val="single" w:sz="4" w:space="0" w:color="auto"/>
              <w:bottom w:val="single" w:sz="4" w:space="0" w:color="auto"/>
              <w:right w:val="single" w:sz="4" w:space="0" w:color="auto"/>
            </w:tcBorders>
            <w:vAlign w:val="center"/>
          </w:tcPr>
          <w:p w:rsidR="008B6C50" w:rsidRPr="00F152AC" w:rsidRDefault="008B6C50" w:rsidP="00FE5414">
            <w:pPr>
              <w:jc w:val="center"/>
              <w:rPr>
                <w:sz w:val="28"/>
                <w:szCs w:val="28"/>
              </w:rPr>
            </w:pPr>
            <w:r w:rsidRPr="00F152AC">
              <w:rPr>
                <w:sz w:val="28"/>
                <w:szCs w:val="28"/>
              </w:rPr>
              <w:t>Контроль и руководство за исполнением программы</w:t>
            </w:r>
          </w:p>
        </w:tc>
        <w:tc>
          <w:tcPr>
            <w:tcW w:w="6721" w:type="dxa"/>
            <w:tcBorders>
              <w:top w:val="single" w:sz="4" w:space="0" w:color="auto"/>
              <w:left w:val="single" w:sz="4" w:space="0" w:color="auto"/>
              <w:bottom w:val="single" w:sz="4" w:space="0" w:color="auto"/>
              <w:right w:val="single" w:sz="4" w:space="0" w:color="auto"/>
            </w:tcBorders>
            <w:vAlign w:val="center"/>
          </w:tcPr>
          <w:p w:rsidR="008B6C50" w:rsidRPr="00F152AC" w:rsidRDefault="008B6C50" w:rsidP="00FE5414">
            <w:pPr>
              <w:jc w:val="both"/>
              <w:rPr>
                <w:sz w:val="28"/>
                <w:szCs w:val="28"/>
              </w:rPr>
            </w:pPr>
            <w:r w:rsidRPr="00F152AC">
              <w:rPr>
                <w:sz w:val="28"/>
                <w:szCs w:val="28"/>
              </w:rPr>
              <w:t xml:space="preserve">Глава </w:t>
            </w:r>
            <w:r w:rsidR="00147938">
              <w:rPr>
                <w:sz w:val="28"/>
                <w:szCs w:val="28"/>
              </w:rPr>
              <w:t xml:space="preserve">местной администрации </w:t>
            </w:r>
            <w:r w:rsidRPr="00F152AC">
              <w:rPr>
                <w:sz w:val="28"/>
                <w:szCs w:val="28"/>
              </w:rPr>
              <w:t>муниципального образования Стёпанцевское</w:t>
            </w:r>
          </w:p>
        </w:tc>
      </w:tr>
    </w:tbl>
    <w:p w:rsidR="001974E5" w:rsidRPr="00F152AC" w:rsidRDefault="00D835EB" w:rsidP="00682CBC">
      <w:pPr>
        <w:tabs>
          <w:tab w:val="left" w:pos="3825"/>
        </w:tabs>
        <w:spacing w:before="120" w:after="120"/>
        <w:jc w:val="center"/>
        <w:rPr>
          <w:b/>
        </w:rPr>
      </w:pPr>
      <w:r w:rsidRPr="00F152AC">
        <w:rPr>
          <w:b/>
        </w:rPr>
        <w:t>2</w:t>
      </w:r>
      <w:r w:rsidR="001974E5" w:rsidRPr="00F152AC">
        <w:rPr>
          <w:b/>
        </w:rPr>
        <w:t>. ХАРАКТЕРИСТИКА ПРОБЛЕМЫ И ОБОСНОВАНИЕ</w:t>
      </w:r>
      <w:r w:rsidR="001974E5" w:rsidRPr="00F152AC">
        <w:rPr>
          <w:b/>
        </w:rPr>
        <w:br/>
        <w:t>НЕОБХОДИМОСТИ ЕЕ РЕШЕНИЯ</w:t>
      </w:r>
      <w:r w:rsidR="00DF0B35" w:rsidRPr="00F152AC">
        <w:rPr>
          <w:b/>
        </w:rPr>
        <w:t xml:space="preserve"> ПРОГРАММНЫМИ МЕТОДАМИ</w:t>
      </w:r>
    </w:p>
    <w:p w:rsidR="002E5BF5" w:rsidRPr="00C317B5" w:rsidRDefault="002E5BF5" w:rsidP="002E5BF5">
      <w:pPr>
        <w:ind w:firstLine="709"/>
        <w:jc w:val="both"/>
        <w:rPr>
          <w:color w:val="000000"/>
          <w:sz w:val="28"/>
          <w:szCs w:val="28"/>
        </w:rPr>
      </w:pPr>
      <w:r w:rsidRPr="00C317B5">
        <w:rPr>
          <w:color w:val="000000"/>
          <w:sz w:val="28"/>
          <w:szCs w:val="28"/>
        </w:rPr>
        <w:t>Анализ существующего технического состояния многоквартирных домов, находящихся на территории муниципального образования показал следующее:</w:t>
      </w:r>
    </w:p>
    <w:p w:rsidR="002E5BF5" w:rsidRPr="00C317B5" w:rsidRDefault="002E5BF5" w:rsidP="002E5BF5">
      <w:pPr>
        <w:ind w:firstLine="709"/>
        <w:jc w:val="both"/>
        <w:rPr>
          <w:color w:val="000000"/>
          <w:sz w:val="28"/>
          <w:szCs w:val="28"/>
        </w:rPr>
      </w:pPr>
      <w:r>
        <w:rPr>
          <w:color w:val="000000"/>
          <w:sz w:val="28"/>
          <w:szCs w:val="28"/>
        </w:rPr>
        <w:t>- о</w:t>
      </w:r>
      <w:r w:rsidRPr="00C317B5">
        <w:rPr>
          <w:color w:val="000000"/>
          <w:sz w:val="28"/>
          <w:szCs w:val="28"/>
        </w:rPr>
        <w:t>бщая площадь жилищного фонда п</w:t>
      </w:r>
      <w:r w:rsidR="00527850">
        <w:rPr>
          <w:color w:val="000000"/>
          <w:sz w:val="28"/>
          <w:szCs w:val="28"/>
        </w:rPr>
        <w:t>о муниципальному образованию Сте</w:t>
      </w:r>
      <w:r w:rsidRPr="00C317B5">
        <w:rPr>
          <w:color w:val="000000"/>
          <w:sz w:val="28"/>
          <w:szCs w:val="28"/>
        </w:rPr>
        <w:t>панцевское составляет 45,7  тыс. кв. м., из которых 34380,0 кв.м. приходится на многоквартирные дома.</w:t>
      </w:r>
    </w:p>
    <w:p w:rsidR="002E5BF5" w:rsidRPr="00C317B5" w:rsidRDefault="002E5BF5" w:rsidP="002E5BF5">
      <w:pPr>
        <w:spacing w:after="120"/>
        <w:ind w:firstLine="709"/>
        <w:jc w:val="both"/>
        <w:rPr>
          <w:color w:val="000000"/>
          <w:sz w:val="28"/>
          <w:szCs w:val="28"/>
        </w:rPr>
      </w:pPr>
      <w:r w:rsidRPr="00C317B5">
        <w:rPr>
          <w:color w:val="000000"/>
          <w:sz w:val="28"/>
          <w:szCs w:val="28"/>
        </w:rPr>
        <w:t>Распределение жилищного фонда в многоквартирных жилых домах выглядит следующим образом:</w:t>
      </w:r>
    </w:p>
    <w:p w:rsidR="002E5BF5" w:rsidRPr="00C317B5" w:rsidRDefault="002E5BF5" w:rsidP="002E5BF5">
      <w:pPr>
        <w:widowControl w:val="0"/>
        <w:numPr>
          <w:ilvl w:val="0"/>
          <w:numId w:val="13"/>
        </w:numPr>
        <w:autoSpaceDE w:val="0"/>
        <w:autoSpaceDN w:val="0"/>
        <w:adjustRightInd w:val="0"/>
        <w:jc w:val="both"/>
        <w:rPr>
          <w:color w:val="000000"/>
          <w:sz w:val="28"/>
          <w:szCs w:val="28"/>
        </w:rPr>
      </w:pPr>
      <w:r w:rsidRPr="00C317B5">
        <w:rPr>
          <w:color w:val="000000"/>
          <w:sz w:val="28"/>
          <w:szCs w:val="28"/>
        </w:rPr>
        <w:t>по годам постройки: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4111"/>
        <w:gridCol w:w="3084"/>
      </w:tblGrid>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период</w:t>
            </w:r>
          </w:p>
        </w:tc>
        <w:tc>
          <w:tcPr>
            <w:tcW w:w="4111" w:type="dxa"/>
          </w:tcPr>
          <w:p w:rsidR="002E5BF5" w:rsidRPr="00C317B5" w:rsidRDefault="002E5BF5" w:rsidP="00B53A96">
            <w:pPr>
              <w:jc w:val="center"/>
              <w:rPr>
                <w:color w:val="000000"/>
                <w:sz w:val="28"/>
                <w:szCs w:val="28"/>
              </w:rPr>
            </w:pPr>
            <w:r w:rsidRPr="00C317B5">
              <w:rPr>
                <w:color w:val="000000"/>
                <w:sz w:val="28"/>
                <w:szCs w:val="28"/>
              </w:rPr>
              <w:t>Количество многоквартирных домов, единицы</w:t>
            </w:r>
          </w:p>
        </w:tc>
        <w:tc>
          <w:tcPr>
            <w:tcW w:w="3084" w:type="dxa"/>
          </w:tcPr>
          <w:p w:rsidR="002E5BF5" w:rsidRPr="00C317B5" w:rsidRDefault="002E5BF5" w:rsidP="00B53A96">
            <w:pPr>
              <w:jc w:val="center"/>
              <w:rPr>
                <w:color w:val="000000"/>
                <w:sz w:val="28"/>
                <w:szCs w:val="28"/>
              </w:rPr>
            </w:pPr>
            <w:r w:rsidRPr="00C317B5">
              <w:rPr>
                <w:color w:val="000000"/>
                <w:sz w:val="28"/>
                <w:szCs w:val="28"/>
              </w:rPr>
              <w:t>Общая площадь</w:t>
            </w:r>
          </w:p>
          <w:p w:rsidR="002E5BF5" w:rsidRPr="00C317B5" w:rsidRDefault="002E5BF5" w:rsidP="00B53A96">
            <w:pPr>
              <w:jc w:val="center"/>
              <w:rPr>
                <w:color w:val="000000"/>
                <w:sz w:val="28"/>
                <w:szCs w:val="28"/>
              </w:rPr>
            </w:pPr>
            <w:r w:rsidRPr="00C317B5">
              <w:rPr>
                <w:color w:val="000000"/>
                <w:sz w:val="28"/>
                <w:szCs w:val="28"/>
              </w:rPr>
              <w:t>тыс. кв. м.</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 xml:space="preserve">До </w:t>
            </w:r>
            <w:smartTag w:uri="urn:schemas-microsoft-com:office:smarttags" w:element="metricconverter">
              <w:smartTagPr>
                <w:attr w:name="ProductID" w:val="1920 г"/>
              </w:smartTagPr>
              <w:r w:rsidRPr="00C317B5">
                <w:rPr>
                  <w:color w:val="000000"/>
                  <w:sz w:val="28"/>
                  <w:szCs w:val="28"/>
                </w:rPr>
                <w:t>1920 г</w:t>
              </w:r>
            </w:smartTag>
            <w:r w:rsidRPr="00C317B5">
              <w:rPr>
                <w:color w:val="000000"/>
                <w:sz w:val="28"/>
                <w:szCs w:val="28"/>
              </w:rPr>
              <w:t>.</w:t>
            </w:r>
          </w:p>
        </w:tc>
        <w:tc>
          <w:tcPr>
            <w:tcW w:w="4111" w:type="dxa"/>
          </w:tcPr>
          <w:p w:rsidR="002E5BF5" w:rsidRPr="00C317B5" w:rsidRDefault="002E5BF5" w:rsidP="00B53A96">
            <w:pPr>
              <w:jc w:val="center"/>
              <w:rPr>
                <w:color w:val="000000"/>
                <w:sz w:val="28"/>
                <w:szCs w:val="28"/>
              </w:rPr>
            </w:pPr>
            <w:r w:rsidRPr="00C317B5">
              <w:rPr>
                <w:color w:val="000000"/>
                <w:sz w:val="28"/>
                <w:szCs w:val="28"/>
              </w:rPr>
              <w:t>11</w:t>
            </w:r>
          </w:p>
        </w:tc>
        <w:tc>
          <w:tcPr>
            <w:tcW w:w="3084" w:type="dxa"/>
          </w:tcPr>
          <w:p w:rsidR="002E5BF5" w:rsidRPr="00C317B5" w:rsidRDefault="002E5BF5" w:rsidP="00B53A96">
            <w:pPr>
              <w:jc w:val="center"/>
              <w:rPr>
                <w:color w:val="000000"/>
                <w:sz w:val="28"/>
                <w:szCs w:val="28"/>
              </w:rPr>
            </w:pPr>
            <w:r w:rsidRPr="00C317B5">
              <w:rPr>
                <w:color w:val="000000"/>
                <w:sz w:val="28"/>
                <w:szCs w:val="28"/>
              </w:rPr>
              <w:t>0,88</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1921-1945 г.</w:t>
            </w:r>
          </w:p>
        </w:tc>
        <w:tc>
          <w:tcPr>
            <w:tcW w:w="4111" w:type="dxa"/>
          </w:tcPr>
          <w:p w:rsidR="002E5BF5" w:rsidRPr="00C317B5" w:rsidRDefault="002E5BF5" w:rsidP="00B53A96">
            <w:pPr>
              <w:jc w:val="center"/>
              <w:rPr>
                <w:color w:val="000000"/>
                <w:sz w:val="28"/>
                <w:szCs w:val="28"/>
              </w:rPr>
            </w:pPr>
            <w:r w:rsidRPr="00C317B5">
              <w:rPr>
                <w:color w:val="000000"/>
                <w:sz w:val="28"/>
                <w:szCs w:val="28"/>
              </w:rPr>
              <w:t>17</w:t>
            </w:r>
          </w:p>
        </w:tc>
        <w:tc>
          <w:tcPr>
            <w:tcW w:w="3084" w:type="dxa"/>
          </w:tcPr>
          <w:p w:rsidR="002E5BF5" w:rsidRPr="00C317B5" w:rsidRDefault="002E5BF5" w:rsidP="00B53A96">
            <w:pPr>
              <w:jc w:val="center"/>
              <w:rPr>
                <w:color w:val="000000"/>
                <w:sz w:val="28"/>
                <w:szCs w:val="28"/>
              </w:rPr>
            </w:pPr>
            <w:r w:rsidRPr="00C317B5">
              <w:rPr>
                <w:color w:val="000000"/>
                <w:sz w:val="28"/>
                <w:szCs w:val="28"/>
              </w:rPr>
              <w:t>10,7</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1946-1970 г.</w:t>
            </w:r>
          </w:p>
        </w:tc>
        <w:tc>
          <w:tcPr>
            <w:tcW w:w="4111" w:type="dxa"/>
          </w:tcPr>
          <w:p w:rsidR="002E5BF5" w:rsidRPr="00C317B5" w:rsidRDefault="002E5BF5" w:rsidP="00B53A96">
            <w:pPr>
              <w:jc w:val="center"/>
              <w:rPr>
                <w:color w:val="000000"/>
                <w:sz w:val="28"/>
                <w:szCs w:val="28"/>
              </w:rPr>
            </w:pPr>
            <w:r w:rsidRPr="00C317B5">
              <w:rPr>
                <w:color w:val="000000"/>
                <w:sz w:val="28"/>
                <w:szCs w:val="28"/>
              </w:rPr>
              <w:t>35</w:t>
            </w:r>
          </w:p>
        </w:tc>
        <w:tc>
          <w:tcPr>
            <w:tcW w:w="3084" w:type="dxa"/>
          </w:tcPr>
          <w:p w:rsidR="002E5BF5" w:rsidRPr="00C317B5" w:rsidRDefault="002E5BF5" w:rsidP="00B53A96">
            <w:pPr>
              <w:jc w:val="center"/>
              <w:rPr>
                <w:color w:val="000000"/>
                <w:sz w:val="28"/>
                <w:szCs w:val="28"/>
              </w:rPr>
            </w:pPr>
            <w:r w:rsidRPr="00C317B5">
              <w:rPr>
                <w:color w:val="000000"/>
                <w:sz w:val="28"/>
                <w:szCs w:val="28"/>
              </w:rPr>
              <w:t>7,4</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1971-1995 г.</w:t>
            </w:r>
          </w:p>
        </w:tc>
        <w:tc>
          <w:tcPr>
            <w:tcW w:w="4111" w:type="dxa"/>
          </w:tcPr>
          <w:p w:rsidR="002E5BF5" w:rsidRPr="00C317B5" w:rsidRDefault="002E5BF5" w:rsidP="00B53A96">
            <w:pPr>
              <w:jc w:val="center"/>
              <w:rPr>
                <w:color w:val="000000"/>
                <w:sz w:val="28"/>
                <w:szCs w:val="28"/>
              </w:rPr>
            </w:pPr>
            <w:r w:rsidRPr="00C317B5">
              <w:rPr>
                <w:color w:val="000000"/>
                <w:sz w:val="28"/>
                <w:szCs w:val="28"/>
              </w:rPr>
              <w:t>32</w:t>
            </w:r>
          </w:p>
        </w:tc>
        <w:tc>
          <w:tcPr>
            <w:tcW w:w="3084" w:type="dxa"/>
          </w:tcPr>
          <w:p w:rsidR="002E5BF5" w:rsidRPr="00C317B5" w:rsidRDefault="002E5BF5" w:rsidP="00B53A96">
            <w:pPr>
              <w:jc w:val="center"/>
              <w:rPr>
                <w:color w:val="000000"/>
                <w:sz w:val="28"/>
                <w:szCs w:val="28"/>
              </w:rPr>
            </w:pPr>
            <w:r w:rsidRPr="00C317B5">
              <w:rPr>
                <w:color w:val="000000"/>
                <w:sz w:val="28"/>
                <w:szCs w:val="28"/>
              </w:rPr>
              <w:t>15,4</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После 1995 г.</w:t>
            </w:r>
          </w:p>
        </w:tc>
        <w:tc>
          <w:tcPr>
            <w:tcW w:w="4111" w:type="dxa"/>
          </w:tcPr>
          <w:p w:rsidR="002E5BF5" w:rsidRPr="00C317B5" w:rsidRDefault="002E5BF5" w:rsidP="00B53A96">
            <w:pPr>
              <w:jc w:val="center"/>
              <w:rPr>
                <w:color w:val="000000"/>
                <w:sz w:val="28"/>
                <w:szCs w:val="28"/>
              </w:rPr>
            </w:pPr>
            <w:r w:rsidRPr="00C317B5">
              <w:rPr>
                <w:color w:val="000000"/>
                <w:sz w:val="28"/>
                <w:szCs w:val="28"/>
              </w:rPr>
              <w:t>-</w:t>
            </w:r>
          </w:p>
        </w:tc>
        <w:tc>
          <w:tcPr>
            <w:tcW w:w="3084" w:type="dxa"/>
          </w:tcPr>
          <w:p w:rsidR="002E5BF5" w:rsidRPr="00C317B5" w:rsidRDefault="002E5BF5" w:rsidP="00B53A96">
            <w:pPr>
              <w:jc w:val="center"/>
              <w:rPr>
                <w:color w:val="000000"/>
                <w:sz w:val="28"/>
                <w:szCs w:val="28"/>
              </w:rPr>
            </w:pPr>
            <w:r w:rsidRPr="00C317B5">
              <w:rPr>
                <w:color w:val="000000"/>
                <w:sz w:val="28"/>
                <w:szCs w:val="28"/>
              </w:rPr>
              <w:t>-</w:t>
            </w:r>
          </w:p>
        </w:tc>
      </w:tr>
      <w:tr w:rsidR="002E5BF5" w:rsidRPr="00C317B5" w:rsidTr="00B53A96">
        <w:tc>
          <w:tcPr>
            <w:tcW w:w="2376" w:type="dxa"/>
          </w:tcPr>
          <w:p w:rsidR="002E5BF5" w:rsidRPr="00C317B5" w:rsidRDefault="002E5BF5" w:rsidP="00B53A96">
            <w:pPr>
              <w:jc w:val="center"/>
              <w:rPr>
                <w:color w:val="000000"/>
                <w:sz w:val="28"/>
                <w:szCs w:val="28"/>
              </w:rPr>
            </w:pPr>
            <w:r w:rsidRPr="00C317B5">
              <w:rPr>
                <w:color w:val="000000"/>
                <w:sz w:val="28"/>
                <w:szCs w:val="28"/>
              </w:rPr>
              <w:t>Итого:</w:t>
            </w:r>
          </w:p>
        </w:tc>
        <w:tc>
          <w:tcPr>
            <w:tcW w:w="4111" w:type="dxa"/>
          </w:tcPr>
          <w:p w:rsidR="002E5BF5" w:rsidRPr="00C317B5" w:rsidRDefault="002E5BF5" w:rsidP="00B53A96">
            <w:pPr>
              <w:jc w:val="center"/>
              <w:rPr>
                <w:color w:val="000000"/>
                <w:sz w:val="28"/>
                <w:szCs w:val="28"/>
              </w:rPr>
            </w:pPr>
            <w:r w:rsidRPr="00C317B5">
              <w:rPr>
                <w:color w:val="000000"/>
                <w:sz w:val="28"/>
                <w:szCs w:val="28"/>
              </w:rPr>
              <w:t>95</w:t>
            </w:r>
          </w:p>
        </w:tc>
        <w:tc>
          <w:tcPr>
            <w:tcW w:w="3084" w:type="dxa"/>
          </w:tcPr>
          <w:p w:rsidR="002E5BF5" w:rsidRPr="00C317B5" w:rsidRDefault="002E5BF5" w:rsidP="00B53A96">
            <w:pPr>
              <w:jc w:val="center"/>
              <w:rPr>
                <w:color w:val="000000"/>
                <w:sz w:val="28"/>
                <w:szCs w:val="28"/>
              </w:rPr>
            </w:pPr>
            <w:r w:rsidRPr="00C317B5">
              <w:rPr>
                <w:color w:val="000000"/>
                <w:sz w:val="28"/>
                <w:szCs w:val="28"/>
              </w:rPr>
              <w:t>34,38</w:t>
            </w:r>
          </w:p>
        </w:tc>
      </w:tr>
    </w:tbl>
    <w:p w:rsidR="002E5BF5" w:rsidRPr="00C317B5" w:rsidRDefault="002E5BF5" w:rsidP="002E5BF5">
      <w:pPr>
        <w:rPr>
          <w:color w:val="000000"/>
          <w:sz w:val="16"/>
          <w:szCs w:val="16"/>
        </w:rPr>
      </w:pPr>
    </w:p>
    <w:p w:rsidR="002E5BF5" w:rsidRPr="00C317B5" w:rsidRDefault="002E5BF5" w:rsidP="002E5BF5">
      <w:pPr>
        <w:ind w:firstLine="708"/>
        <w:jc w:val="both"/>
        <w:rPr>
          <w:color w:val="000000"/>
          <w:sz w:val="28"/>
          <w:szCs w:val="28"/>
        </w:rPr>
      </w:pPr>
      <w:r w:rsidRPr="00C317B5">
        <w:rPr>
          <w:color w:val="000000"/>
          <w:sz w:val="28"/>
          <w:szCs w:val="28"/>
        </w:rPr>
        <w:t>В связи с ежегодной финансовой необеспеченностью работ по проведению капитального ремонта многоквартирных домов, вопрос о приведении жилищного фонда муниципального образования  в нормативное состояние стоит остро и тормозит перевод жилищного хозяйства в сферу рыночных отношений.</w:t>
      </w:r>
    </w:p>
    <w:p w:rsidR="002E5BF5" w:rsidRPr="00C317B5" w:rsidRDefault="002E5BF5" w:rsidP="002E5BF5">
      <w:pPr>
        <w:ind w:firstLine="708"/>
        <w:jc w:val="both"/>
        <w:rPr>
          <w:color w:val="000000"/>
          <w:sz w:val="28"/>
          <w:szCs w:val="28"/>
        </w:rPr>
      </w:pPr>
      <w:r w:rsidRPr="00C317B5">
        <w:rPr>
          <w:color w:val="000000"/>
          <w:sz w:val="28"/>
          <w:szCs w:val="28"/>
        </w:rPr>
        <w:t xml:space="preserve">Актуальность разработки Программы обусловлена как социальными, так и экономическими факторами. В целях оказания помощи гражданам необходимо привлечение на эти цели бюджетных финансовых средств. </w:t>
      </w:r>
    </w:p>
    <w:p w:rsidR="001974E5" w:rsidRPr="00642328" w:rsidRDefault="002E5BF5" w:rsidP="002E5BF5">
      <w:pPr>
        <w:spacing w:after="120"/>
        <w:ind w:firstLine="708"/>
        <w:jc w:val="both"/>
        <w:rPr>
          <w:sz w:val="32"/>
          <w:szCs w:val="28"/>
        </w:rPr>
      </w:pPr>
      <w:r w:rsidRPr="00C317B5">
        <w:rPr>
          <w:color w:val="000000"/>
          <w:sz w:val="28"/>
          <w:szCs w:val="28"/>
        </w:rPr>
        <w:lastRenderedPageBreak/>
        <w:t xml:space="preserve">Это стало основой муниципальной программы </w:t>
      </w:r>
      <w:r>
        <w:rPr>
          <w:color w:val="000000"/>
          <w:sz w:val="28"/>
          <w:szCs w:val="28"/>
        </w:rPr>
        <w:t>«</w:t>
      </w:r>
      <w:r w:rsidRPr="00BE500D">
        <w:rPr>
          <w:color w:val="000000"/>
          <w:sz w:val="28"/>
        </w:rPr>
        <w:t>Реконструкция, капитальный ремонт многоквартирных домов и содержание незаселенных жилых помещений в муниципальном жилищном фонде на 20</w:t>
      </w:r>
      <w:r w:rsidR="00C10D05">
        <w:rPr>
          <w:color w:val="000000"/>
          <w:sz w:val="28"/>
        </w:rPr>
        <w:t>19</w:t>
      </w:r>
      <w:r w:rsidRPr="00BE500D">
        <w:rPr>
          <w:color w:val="000000"/>
          <w:sz w:val="28"/>
        </w:rPr>
        <w:t>-20</w:t>
      </w:r>
      <w:r w:rsidR="00C10D05">
        <w:rPr>
          <w:color w:val="000000"/>
          <w:sz w:val="28"/>
        </w:rPr>
        <w:t>21</w:t>
      </w:r>
      <w:r w:rsidRPr="00BE500D">
        <w:rPr>
          <w:color w:val="000000"/>
          <w:sz w:val="28"/>
        </w:rPr>
        <w:t xml:space="preserve"> годы</w:t>
      </w:r>
      <w:r>
        <w:rPr>
          <w:color w:val="000000"/>
          <w:sz w:val="28"/>
          <w:szCs w:val="28"/>
        </w:rPr>
        <w:t>».</w:t>
      </w:r>
      <w:r w:rsidR="001974E5" w:rsidRPr="00642328">
        <w:rPr>
          <w:sz w:val="32"/>
          <w:szCs w:val="28"/>
        </w:rPr>
        <w:t xml:space="preserve"> </w:t>
      </w:r>
    </w:p>
    <w:p w:rsidR="001974E5" w:rsidRPr="00CC1B04" w:rsidRDefault="00D835EB" w:rsidP="00682CBC">
      <w:pPr>
        <w:tabs>
          <w:tab w:val="left" w:pos="3585"/>
        </w:tabs>
        <w:spacing w:before="120" w:after="120"/>
        <w:jc w:val="center"/>
        <w:rPr>
          <w:b/>
        </w:rPr>
      </w:pPr>
      <w:r w:rsidRPr="00CC1B04">
        <w:rPr>
          <w:b/>
        </w:rPr>
        <w:t>3</w:t>
      </w:r>
      <w:r w:rsidR="001974E5" w:rsidRPr="00CC1B04">
        <w:rPr>
          <w:b/>
        </w:rPr>
        <w:t xml:space="preserve">. </w:t>
      </w:r>
      <w:r w:rsidR="00A34BD9" w:rsidRPr="00CC1B04">
        <w:rPr>
          <w:b/>
        </w:rPr>
        <w:t xml:space="preserve">ОСНОВНЫЕ </w:t>
      </w:r>
      <w:r w:rsidR="001974E5" w:rsidRPr="00CC1B04">
        <w:rPr>
          <w:b/>
        </w:rPr>
        <w:t>ЦЕЛИ И ЗАДАЧИ ПРОГРАММЫ</w:t>
      </w:r>
    </w:p>
    <w:p w:rsidR="00642328" w:rsidRPr="00642328" w:rsidRDefault="00642328" w:rsidP="002E5BF5">
      <w:pPr>
        <w:spacing w:after="120"/>
        <w:ind w:firstLine="851"/>
        <w:jc w:val="both"/>
        <w:rPr>
          <w:sz w:val="28"/>
          <w:szCs w:val="28"/>
        </w:rPr>
      </w:pPr>
      <w:r w:rsidRPr="00642328">
        <w:rPr>
          <w:sz w:val="28"/>
          <w:szCs w:val="28"/>
        </w:rPr>
        <w:t xml:space="preserve">Основной целью Программы является </w:t>
      </w:r>
      <w:r w:rsidR="002E5BF5" w:rsidRPr="00C317B5">
        <w:rPr>
          <w:color w:val="000000"/>
          <w:sz w:val="28"/>
          <w:szCs w:val="28"/>
        </w:rPr>
        <w:t>обеспечение сохранности многоквартирных домов, улучшение комфортности проживания в них граждан, установление единого подхода к оплате расходов на содержание незаселенных жилых помещений в муниципальном жилищном фонде и капитальный ремонт муниципального жилищного фонда.</w:t>
      </w:r>
    </w:p>
    <w:p w:rsidR="00642328" w:rsidRPr="00642328" w:rsidRDefault="00642328" w:rsidP="002E5BF5">
      <w:pPr>
        <w:spacing w:after="120"/>
        <w:ind w:firstLine="851"/>
        <w:jc w:val="both"/>
        <w:rPr>
          <w:sz w:val="28"/>
          <w:szCs w:val="28"/>
        </w:rPr>
      </w:pPr>
      <w:r w:rsidRPr="00642328">
        <w:rPr>
          <w:sz w:val="28"/>
          <w:szCs w:val="28"/>
        </w:rPr>
        <w:t>Для достижения  основной цели необходимо решить ряд основных задач:</w:t>
      </w:r>
    </w:p>
    <w:p w:rsidR="002E5BF5" w:rsidRDefault="002E5BF5" w:rsidP="002E5BF5">
      <w:pPr>
        <w:pStyle w:val="a4"/>
        <w:numPr>
          <w:ilvl w:val="0"/>
          <w:numId w:val="14"/>
        </w:numPr>
        <w:ind w:left="0" w:firstLine="851"/>
        <w:jc w:val="both"/>
        <w:rPr>
          <w:color w:val="000000"/>
          <w:sz w:val="28"/>
          <w:szCs w:val="28"/>
        </w:rPr>
      </w:pPr>
      <w:r w:rsidRPr="002E5BF5">
        <w:rPr>
          <w:color w:val="000000"/>
          <w:sz w:val="28"/>
          <w:szCs w:val="28"/>
        </w:rPr>
        <w:t>приведение состояния многоквартирных домов в соответствии с нормативно-техническими требованиями</w:t>
      </w:r>
      <w:r w:rsidR="00925D4F">
        <w:rPr>
          <w:color w:val="000000"/>
          <w:sz w:val="28"/>
          <w:szCs w:val="28"/>
        </w:rPr>
        <w:t>;</w:t>
      </w:r>
    </w:p>
    <w:p w:rsidR="002E5BF5" w:rsidRPr="00E53F7B" w:rsidRDefault="002E5BF5" w:rsidP="002E5BF5">
      <w:pPr>
        <w:pStyle w:val="a4"/>
        <w:numPr>
          <w:ilvl w:val="0"/>
          <w:numId w:val="14"/>
        </w:numPr>
        <w:ind w:left="0" w:firstLine="851"/>
        <w:jc w:val="both"/>
        <w:rPr>
          <w:color w:val="000000"/>
          <w:sz w:val="28"/>
          <w:szCs w:val="28"/>
        </w:rPr>
      </w:pPr>
      <w:r>
        <w:rPr>
          <w:sz w:val="28"/>
          <w:szCs w:val="28"/>
        </w:rPr>
        <w:t>с</w:t>
      </w:r>
      <w:r w:rsidRPr="002E5BF5">
        <w:rPr>
          <w:sz w:val="28"/>
          <w:szCs w:val="28"/>
        </w:rPr>
        <w:t>одержание незаселенных жилых помещений муниципального жилищного фонда.</w:t>
      </w:r>
    </w:p>
    <w:p w:rsidR="00E53F7B" w:rsidRPr="00E53F7B" w:rsidRDefault="00E53F7B" w:rsidP="002E5BF5">
      <w:pPr>
        <w:pStyle w:val="a4"/>
        <w:numPr>
          <w:ilvl w:val="0"/>
          <w:numId w:val="14"/>
        </w:numPr>
        <w:ind w:left="0" w:firstLine="851"/>
        <w:jc w:val="both"/>
        <w:rPr>
          <w:color w:val="000000"/>
          <w:sz w:val="32"/>
          <w:szCs w:val="28"/>
        </w:rPr>
      </w:pPr>
      <w:r>
        <w:rPr>
          <w:sz w:val="28"/>
          <w:szCs w:val="28"/>
        </w:rPr>
        <w:t>с</w:t>
      </w:r>
      <w:r w:rsidRPr="00E53F7B">
        <w:rPr>
          <w:sz w:val="28"/>
          <w:szCs w:val="28"/>
        </w:rPr>
        <w:t>одержание нежилых помещений</w:t>
      </w:r>
      <w:r>
        <w:rPr>
          <w:sz w:val="28"/>
          <w:szCs w:val="28"/>
        </w:rPr>
        <w:t>.</w:t>
      </w:r>
    </w:p>
    <w:p w:rsidR="00D835EB" w:rsidRDefault="00642328" w:rsidP="002E5BF5">
      <w:pPr>
        <w:spacing w:after="120"/>
        <w:ind w:firstLine="851"/>
        <w:jc w:val="both"/>
        <w:rPr>
          <w:sz w:val="28"/>
          <w:szCs w:val="28"/>
        </w:rPr>
      </w:pPr>
      <w:r w:rsidRPr="00642328">
        <w:rPr>
          <w:sz w:val="28"/>
          <w:szCs w:val="28"/>
        </w:rPr>
        <w:t>Оценка результативности Программы будет ежегодно отслеживаться на основании следующих целевых индикаторов и показателей (таблица 1)</w:t>
      </w:r>
      <w:r w:rsidR="00D835EB" w:rsidRPr="00642328">
        <w:rPr>
          <w:sz w:val="28"/>
          <w:szCs w:val="28"/>
        </w:rPr>
        <w:t>.</w:t>
      </w:r>
    </w:p>
    <w:p w:rsidR="009264AA" w:rsidRDefault="009264AA" w:rsidP="009264AA">
      <w:pPr>
        <w:spacing w:after="120"/>
        <w:ind w:firstLine="708"/>
        <w:jc w:val="right"/>
        <w:rPr>
          <w:sz w:val="28"/>
          <w:szCs w:val="28"/>
        </w:rPr>
      </w:pPr>
      <w:r>
        <w:rPr>
          <w:sz w:val="28"/>
          <w:szCs w:val="28"/>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055"/>
        <w:gridCol w:w="1612"/>
        <w:gridCol w:w="1612"/>
        <w:gridCol w:w="1612"/>
      </w:tblGrid>
      <w:tr w:rsidR="00925D4F" w:rsidRPr="009264AA" w:rsidTr="00925D4F">
        <w:tc>
          <w:tcPr>
            <w:tcW w:w="589" w:type="dxa"/>
            <w:vMerge w:val="restart"/>
          </w:tcPr>
          <w:p w:rsidR="00925D4F" w:rsidRPr="009264AA" w:rsidRDefault="00925D4F" w:rsidP="00337CBD">
            <w:pPr>
              <w:jc w:val="center"/>
            </w:pPr>
            <w:r w:rsidRPr="009264AA">
              <w:t>№ п/п</w:t>
            </w:r>
          </w:p>
        </w:tc>
        <w:tc>
          <w:tcPr>
            <w:tcW w:w="4055" w:type="dxa"/>
            <w:vMerge w:val="restart"/>
          </w:tcPr>
          <w:p w:rsidR="00925D4F" w:rsidRPr="009264AA" w:rsidRDefault="00925D4F" w:rsidP="00337CBD">
            <w:pPr>
              <w:jc w:val="center"/>
            </w:pPr>
            <w:r w:rsidRPr="009264AA">
              <w:t>Целевые индикаторы и показатели</w:t>
            </w:r>
          </w:p>
        </w:tc>
        <w:tc>
          <w:tcPr>
            <w:tcW w:w="4836" w:type="dxa"/>
            <w:gridSpan w:val="3"/>
          </w:tcPr>
          <w:p w:rsidR="00925D4F" w:rsidRPr="009264AA" w:rsidRDefault="00925D4F" w:rsidP="00337CBD">
            <w:pPr>
              <w:jc w:val="center"/>
            </w:pPr>
            <w:r w:rsidRPr="009264AA">
              <w:t>Значения показателей при реализации программно-целевого метода</w:t>
            </w:r>
          </w:p>
        </w:tc>
      </w:tr>
      <w:tr w:rsidR="00925D4F" w:rsidRPr="009264AA" w:rsidTr="00925D4F">
        <w:tc>
          <w:tcPr>
            <w:tcW w:w="589" w:type="dxa"/>
            <w:vMerge/>
          </w:tcPr>
          <w:p w:rsidR="00925D4F" w:rsidRPr="009264AA" w:rsidRDefault="00925D4F" w:rsidP="00337CBD">
            <w:pPr>
              <w:jc w:val="center"/>
            </w:pPr>
          </w:p>
        </w:tc>
        <w:tc>
          <w:tcPr>
            <w:tcW w:w="4055" w:type="dxa"/>
            <w:vMerge/>
          </w:tcPr>
          <w:p w:rsidR="00925D4F" w:rsidRPr="009264AA" w:rsidRDefault="00925D4F" w:rsidP="00337CBD">
            <w:pPr>
              <w:jc w:val="center"/>
            </w:pPr>
          </w:p>
        </w:tc>
        <w:tc>
          <w:tcPr>
            <w:tcW w:w="1612" w:type="dxa"/>
          </w:tcPr>
          <w:p w:rsidR="00925D4F" w:rsidRPr="009264AA" w:rsidRDefault="00925D4F" w:rsidP="009264AA">
            <w:pPr>
              <w:jc w:val="center"/>
            </w:pPr>
            <w:r w:rsidRPr="009264AA">
              <w:t>201</w:t>
            </w:r>
            <w:r w:rsidR="00527850">
              <w:t>9</w:t>
            </w:r>
            <w:r w:rsidRPr="009264AA">
              <w:t xml:space="preserve"> год</w:t>
            </w:r>
          </w:p>
        </w:tc>
        <w:tc>
          <w:tcPr>
            <w:tcW w:w="1612" w:type="dxa"/>
          </w:tcPr>
          <w:p w:rsidR="00925D4F" w:rsidRPr="009264AA" w:rsidRDefault="00527850" w:rsidP="009264AA">
            <w:pPr>
              <w:jc w:val="center"/>
            </w:pPr>
            <w:r>
              <w:t>20</w:t>
            </w:r>
            <w:r w:rsidR="005E3C1E">
              <w:t>20</w:t>
            </w:r>
            <w:r w:rsidR="00925D4F" w:rsidRPr="009264AA">
              <w:t xml:space="preserve"> год</w:t>
            </w:r>
          </w:p>
        </w:tc>
        <w:tc>
          <w:tcPr>
            <w:tcW w:w="1612" w:type="dxa"/>
          </w:tcPr>
          <w:p w:rsidR="00925D4F" w:rsidRPr="009264AA" w:rsidRDefault="005E3C1E" w:rsidP="009264AA">
            <w:pPr>
              <w:jc w:val="center"/>
            </w:pPr>
            <w:r>
              <w:t>2021</w:t>
            </w:r>
            <w:r w:rsidR="00925D4F" w:rsidRPr="009264AA">
              <w:t xml:space="preserve"> год</w:t>
            </w:r>
          </w:p>
        </w:tc>
      </w:tr>
      <w:tr w:rsidR="00925D4F" w:rsidRPr="009264AA" w:rsidTr="00925D4F">
        <w:tc>
          <w:tcPr>
            <w:tcW w:w="589" w:type="dxa"/>
          </w:tcPr>
          <w:p w:rsidR="00925D4F" w:rsidRPr="009264AA" w:rsidRDefault="00925D4F" w:rsidP="00337CBD">
            <w:pPr>
              <w:jc w:val="both"/>
            </w:pPr>
            <w:r w:rsidRPr="009264AA">
              <w:t>1.</w:t>
            </w:r>
          </w:p>
        </w:tc>
        <w:tc>
          <w:tcPr>
            <w:tcW w:w="4055" w:type="dxa"/>
          </w:tcPr>
          <w:p w:rsidR="00925D4F" w:rsidRPr="00925D4F" w:rsidRDefault="00925D4F" w:rsidP="00337CBD">
            <w:pPr>
              <w:jc w:val="both"/>
            </w:pPr>
            <w:r w:rsidRPr="00925D4F">
              <w:rPr>
                <w:szCs w:val="28"/>
              </w:rPr>
              <w:t>приведение в соответствие с нормативно-техническими требованиями сроков проведения капитального ремонта многоквартирных домов</w:t>
            </w:r>
          </w:p>
        </w:tc>
        <w:tc>
          <w:tcPr>
            <w:tcW w:w="1612" w:type="dxa"/>
          </w:tcPr>
          <w:p w:rsidR="00925D4F" w:rsidRPr="009264AA" w:rsidRDefault="005E3C1E" w:rsidP="00337CBD">
            <w:pPr>
              <w:jc w:val="center"/>
            </w:pPr>
            <w:r>
              <w:t>1</w:t>
            </w:r>
          </w:p>
        </w:tc>
        <w:tc>
          <w:tcPr>
            <w:tcW w:w="1612" w:type="dxa"/>
          </w:tcPr>
          <w:p w:rsidR="00925D4F" w:rsidRPr="00600FA4" w:rsidRDefault="005E3C1E" w:rsidP="00337CBD">
            <w:pPr>
              <w:jc w:val="center"/>
              <w:rPr>
                <w:highlight w:val="yellow"/>
              </w:rPr>
            </w:pPr>
            <w:r>
              <w:t>1</w:t>
            </w:r>
          </w:p>
        </w:tc>
        <w:tc>
          <w:tcPr>
            <w:tcW w:w="1612" w:type="dxa"/>
          </w:tcPr>
          <w:p w:rsidR="00925D4F" w:rsidRPr="00600FA4" w:rsidRDefault="005E3C1E" w:rsidP="00337CBD">
            <w:pPr>
              <w:jc w:val="center"/>
              <w:rPr>
                <w:highlight w:val="yellow"/>
              </w:rPr>
            </w:pPr>
            <w:r>
              <w:t>1</w:t>
            </w:r>
          </w:p>
        </w:tc>
      </w:tr>
      <w:tr w:rsidR="00925D4F" w:rsidRPr="009264AA" w:rsidTr="00925D4F">
        <w:tc>
          <w:tcPr>
            <w:tcW w:w="589" w:type="dxa"/>
          </w:tcPr>
          <w:p w:rsidR="00925D4F" w:rsidRPr="009264AA" w:rsidRDefault="00925D4F" w:rsidP="00337CBD">
            <w:pPr>
              <w:jc w:val="both"/>
            </w:pPr>
            <w:r>
              <w:t>2.</w:t>
            </w:r>
          </w:p>
        </w:tc>
        <w:tc>
          <w:tcPr>
            <w:tcW w:w="4055" w:type="dxa"/>
          </w:tcPr>
          <w:p w:rsidR="00925D4F" w:rsidRPr="00600FA4" w:rsidRDefault="00925D4F" w:rsidP="00337CBD">
            <w:pPr>
              <w:jc w:val="both"/>
              <w:rPr>
                <w:szCs w:val="28"/>
              </w:rPr>
            </w:pPr>
            <w:r w:rsidRPr="00600FA4">
              <w:rPr>
                <w:szCs w:val="28"/>
              </w:rPr>
              <w:t>содержание незаселенных жилых помещений муниципального жилищного фонда</w:t>
            </w:r>
          </w:p>
        </w:tc>
        <w:tc>
          <w:tcPr>
            <w:tcW w:w="1612" w:type="dxa"/>
          </w:tcPr>
          <w:p w:rsidR="00925D4F" w:rsidRDefault="004337E9" w:rsidP="00337CBD">
            <w:pPr>
              <w:jc w:val="center"/>
            </w:pPr>
            <w:r>
              <w:t>13</w:t>
            </w:r>
          </w:p>
        </w:tc>
        <w:tc>
          <w:tcPr>
            <w:tcW w:w="1612" w:type="dxa"/>
          </w:tcPr>
          <w:p w:rsidR="00925D4F" w:rsidRDefault="004337E9" w:rsidP="00337CBD">
            <w:pPr>
              <w:jc w:val="center"/>
            </w:pPr>
            <w:r>
              <w:t>13</w:t>
            </w:r>
          </w:p>
        </w:tc>
        <w:tc>
          <w:tcPr>
            <w:tcW w:w="1612" w:type="dxa"/>
          </w:tcPr>
          <w:p w:rsidR="00925D4F" w:rsidRPr="004337E9" w:rsidRDefault="004337E9" w:rsidP="004337E9">
            <w:pPr>
              <w:jc w:val="center"/>
            </w:pPr>
            <w:r>
              <w:t>13</w:t>
            </w:r>
          </w:p>
        </w:tc>
      </w:tr>
      <w:tr w:rsidR="00E53F7B" w:rsidRPr="009264AA" w:rsidTr="00925D4F">
        <w:tc>
          <w:tcPr>
            <w:tcW w:w="589" w:type="dxa"/>
          </w:tcPr>
          <w:p w:rsidR="00E53F7B" w:rsidRDefault="00E53F7B" w:rsidP="00337CBD">
            <w:pPr>
              <w:jc w:val="both"/>
            </w:pPr>
            <w:r>
              <w:t>3.</w:t>
            </w:r>
          </w:p>
        </w:tc>
        <w:tc>
          <w:tcPr>
            <w:tcW w:w="4055" w:type="dxa"/>
          </w:tcPr>
          <w:p w:rsidR="00E53F7B" w:rsidRPr="00600FA4" w:rsidRDefault="00E53F7B" w:rsidP="00337CBD">
            <w:pPr>
              <w:jc w:val="both"/>
              <w:rPr>
                <w:szCs w:val="28"/>
              </w:rPr>
            </w:pPr>
            <w:r>
              <w:rPr>
                <w:szCs w:val="28"/>
              </w:rPr>
              <w:t>Содержание нежилых помещений</w:t>
            </w:r>
          </w:p>
        </w:tc>
        <w:tc>
          <w:tcPr>
            <w:tcW w:w="1612" w:type="dxa"/>
          </w:tcPr>
          <w:p w:rsidR="00E53F7B" w:rsidRDefault="00E53F7B" w:rsidP="00337CBD">
            <w:pPr>
              <w:jc w:val="center"/>
            </w:pPr>
            <w:r>
              <w:t>5</w:t>
            </w:r>
          </w:p>
        </w:tc>
        <w:tc>
          <w:tcPr>
            <w:tcW w:w="1612" w:type="dxa"/>
          </w:tcPr>
          <w:p w:rsidR="00E53F7B" w:rsidRDefault="00E53F7B" w:rsidP="00337CBD">
            <w:pPr>
              <w:jc w:val="center"/>
            </w:pPr>
            <w:r>
              <w:t>5</w:t>
            </w:r>
          </w:p>
        </w:tc>
        <w:tc>
          <w:tcPr>
            <w:tcW w:w="1612" w:type="dxa"/>
          </w:tcPr>
          <w:p w:rsidR="00E53F7B" w:rsidRDefault="00E53F7B" w:rsidP="004337E9">
            <w:pPr>
              <w:jc w:val="center"/>
            </w:pPr>
            <w:r>
              <w:t>5</w:t>
            </w:r>
          </w:p>
        </w:tc>
      </w:tr>
    </w:tbl>
    <w:p w:rsidR="009264AA" w:rsidRPr="00CC1B04" w:rsidRDefault="009264AA" w:rsidP="00642328">
      <w:pPr>
        <w:spacing w:after="120"/>
        <w:ind w:firstLine="708"/>
        <w:jc w:val="both"/>
        <w:rPr>
          <w:sz w:val="28"/>
          <w:szCs w:val="28"/>
        </w:rPr>
      </w:pPr>
    </w:p>
    <w:p w:rsidR="00F07090" w:rsidRPr="00CC1B04" w:rsidRDefault="00F07090" w:rsidP="00682CBC">
      <w:pPr>
        <w:spacing w:after="120"/>
        <w:ind w:firstLine="708"/>
        <w:jc w:val="center"/>
        <w:rPr>
          <w:szCs w:val="28"/>
        </w:rPr>
      </w:pPr>
      <w:r w:rsidRPr="00CC1B04">
        <w:rPr>
          <w:b/>
          <w:szCs w:val="28"/>
        </w:rPr>
        <w:t>4.</w:t>
      </w:r>
      <w:r w:rsidRPr="00CC1B04">
        <w:rPr>
          <w:szCs w:val="28"/>
        </w:rPr>
        <w:t xml:space="preserve"> </w:t>
      </w:r>
      <w:r w:rsidRPr="00CC1B04">
        <w:rPr>
          <w:b/>
          <w:szCs w:val="28"/>
        </w:rPr>
        <w:t>МЕХАНИЗМ РЕАЛИЗАЦИИ ПРОГРАММЫ, ВКЛЮЧАЮЩИЙ В СЕБЯ МЕХАНИЗМ УПРАВЛЕНИЯ ПРОГРАММОЙ И ВЗАИМОДЕЙСТВИЯ УЧАСТНИКОВ ПРОГРАММЫ</w:t>
      </w:r>
    </w:p>
    <w:p w:rsidR="00F07090" w:rsidRPr="00CC1B04" w:rsidRDefault="00F07090" w:rsidP="00682CBC">
      <w:pPr>
        <w:spacing w:after="120"/>
        <w:ind w:firstLine="708"/>
        <w:jc w:val="both"/>
        <w:rPr>
          <w:sz w:val="28"/>
          <w:szCs w:val="28"/>
        </w:rPr>
      </w:pPr>
      <w:r w:rsidRPr="00CC1B04">
        <w:rPr>
          <w:sz w:val="28"/>
          <w:szCs w:val="28"/>
        </w:rPr>
        <w:t>Заказчиком Программы является администрация муниципального образования  Степанцевское.</w:t>
      </w:r>
    </w:p>
    <w:p w:rsidR="00F07090" w:rsidRPr="00CC1B04" w:rsidRDefault="00F07090" w:rsidP="00682CBC">
      <w:pPr>
        <w:spacing w:after="120"/>
        <w:ind w:firstLine="708"/>
        <w:jc w:val="both"/>
        <w:rPr>
          <w:sz w:val="28"/>
          <w:szCs w:val="28"/>
        </w:rPr>
      </w:pPr>
      <w:r w:rsidRPr="00CC1B04">
        <w:rPr>
          <w:sz w:val="28"/>
          <w:szCs w:val="28"/>
        </w:rPr>
        <w:t>Исполнителем Программы является администрация муниципального образования Степанцевское.</w:t>
      </w:r>
    </w:p>
    <w:p w:rsidR="00F07090" w:rsidRDefault="00F07090" w:rsidP="00682CBC">
      <w:pPr>
        <w:spacing w:after="120"/>
        <w:ind w:firstLine="708"/>
        <w:jc w:val="both"/>
        <w:rPr>
          <w:sz w:val="28"/>
          <w:szCs w:val="28"/>
        </w:rPr>
      </w:pPr>
      <w:r w:rsidRPr="00CC1B04">
        <w:rPr>
          <w:sz w:val="28"/>
          <w:szCs w:val="28"/>
        </w:rPr>
        <w:t xml:space="preserve">Заказчик программы с учетом выделяемых на ее реализацию финансовых средств ежегодно уточняет целевые показатели и затраты по программным </w:t>
      </w:r>
      <w:r w:rsidRPr="00CC1B04">
        <w:rPr>
          <w:sz w:val="28"/>
          <w:szCs w:val="28"/>
        </w:rPr>
        <w:lastRenderedPageBreak/>
        <w:t>мероприятиям, вносит соответствующие коррективы в механизм реализации программы, состав исполнителей.</w:t>
      </w:r>
    </w:p>
    <w:p w:rsidR="004C07C2" w:rsidRPr="00CC1B04" w:rsidRDefault="004C07C2" w:rsidP="00682CBC">
      <w:pPr>
        <w:spacing w:after="120"/>
        <w:ind w:firstLine="708"/>
        <w:jc w:val="both"/>
        <w:rPr>
          <w:sz w:val="28"/>
          <w:szCs w:val="28"/>
        </w:rPr>
      </w:pPr>
    </w:p>
    <w:p w:rsidR="008B6C50" w:rsidRPr="00CC1B04" w:rsidRDefault="008B6C50" w:rsidP="00682CBC">
      <w:pPr>
        <w:pStyle w:val="a4"/>
        <w:numPr>
          <w:ilvl w:val="0"/>
          <w:numId w:val="3"/>
        </w:numPr>
        <w:spacing w:after="120"/>
        <w:contextualSpacing w:val="0"/>
        <w:jc w:val="center"/>
        <w:rPr>
          <w:b/>
          <w:sz w:val="28"/>
          <w:szCs w:val="28"/>
        </w:rPr>
      </w:pPr>
      <w:r w:rsidRPr="00CC1B04">
        <w:rPr>
          <w:b/>
          <w:szCs w:val="28"/>
        </w:rPr>
        <w:t>ОБОСНОВАНИЕ РЕСУРСНОГО ОБЕСПЕЧЕНИЯ ПРОГРАММЫ</w:t>
      </w:r>
    </w:p>
    <w:p w:rsidR="008B6C50" w:rsidRPr="00CC1B04" w:rsidRDefault="008B6C50" w:rsidP="00682CBC">
      <w:pPr>
        <w:spacing w:after="120"/>
        <w:ind w:firstLine="708"/>
        <w:jc w:val="both"/>
        <w:rPr>
          <w:sz w:val="28"/>
          <w:szCs w:val="28"/>
        </w:rPr>
      </w:pPr>
      <w:r w:rsidRPr="00CC1B04">
        <w:rPr>
          <w:sz w:val="28"/>
          <w:szCs w:val="28"/>
        </w:rPr>
        <w:t xml:space="preserve">Общий объем финансирования программы составляет </w:t>
      </w:r>
      <w:r w:rsidR="00302BF9">
        <w:rPr>
          <w:sz w:val="28"/>
          <w:szCs w:val="28"/>
        </w:rPr>
        <w:t>1912,2</w:t>
      </w:r>
      <w:r w:rsidRPr="00CC1B04">
        <w:rPr>
          <w:sz w:val="28"/>
          <w:szCs w:val="28"/>
        </w:rPr>
        <w:t xml:space="preserve"> тыс. руб., в том числе по годам: </w:t>
      </w:r>
    </w:p>
    <w:p w:rsidR="008B6C50" w:rsidRPr="00CC1B04" w:rsidRDefault="00C10D05" w:rsidP="00682CBC">
      <w:pPr>
        <w:spacing w:after="120"/>
        <w:ind w:firstLine="708"/>
        <w:jc w:val="both"/>
        <w:rPr>
          <w:sz w:val="28"/>
          <w:szCs w:val="28"/>
        </w:rPr>
      </w:pPr>
      <w:r>
        <w:rPr>
          <w:sz w:val="28"/>
          <w:szCs w:val="28"/>
        </w:rPr>
        <w:t xml:space="preserve">                 2019</w:t>
      </w:r>
      <w:r w:rsidR="008B6C50" w:rsidRPr="00CC1B04">
        <w:rPr>
          <w:sz w:val="28"/>
          <w:szCs w:val="28"/>
        </w:rPr>
        <w:t xml:space="preserve"> – </w:t>
      </w:r>
      <w:r w:rsidR="00302BF9">
        <w:rPr>
          <w:sz w:val="28"/>
          <w:szCs w:val="28"/>
        </w:rPr>
        <w:t>637,4</w:t>
      </w:r>
      <w:r w:rsidR="008B6C50" w:rsidRPr="00CC1B04">
        <w:rPr>
          <w:sz w:val="28"/>
          <w:szCs w:val="28"/>
        </w:rPr>
        <w:t xml:space="preserve"> тыс.</w:t>
      </w:r>
      <w:r w:rsidR="00302BF9">
        <w:rPr>
          <w:sz w:val="28"/>
          <w:szCs w:val="28"/>
        </w:rPr>
        <w:t xml:space="preserve"> </w:t>
      </w:r>
      <w:r w:rsidR="008B6C50" w:rsidRPr="00CC1B04">
        <w:rPr>
          <w:sz w:val="28"/>
          <w:szCs w:val="28"/>
        </w:rPr>
        <w:t>руб.</w:t>
      </w:r>
    </w:p>
    <w:p w:rsidR="008B6C50" w:rsidRPr="00CC1B04" w:rsidRDefault="008B6C50" w:rsidP="00682CBC">
      <w:pPr>
        <w:spacing w:after="120"/>
        <w:ind w:firstLine="708"/>
        <w:jc w:val="both"/>
        <w:rPr>
          <w:sz w:val="28"/>
          <w:szCs w:val="28"/>
        </w:rPr>
      </w:pPr>
      <w:r w:rsidRPr="00CC1B04">
        <w:rPr>
          <w:sz w:val="28"/>
          <w:szCs w:val="28"/>
        </w:rPr>
        <w:t xml:space="preserve">                 20</w:t>
      </w:r>
      <w:r w:rsidR="00C10D05">
        <w:rPr>
          <w:sz w:val="28"/>
          <w:szCs w:val="28"/>
        </w:rPr>
        <w:t>20</w:t>
      </w:r>
      <w:r w:rsidRPr="00CC1B04">
        <w:rPr>
          <w:sz w:val="28"/>
          <w:szCs w:val="28"/>
        </w:rPr>
        <w:t xml:space="preserve"> – </w:t>
      </w:r>
      <w:r w:rsidR="00302BF9">
        <w:rPr>
          <w:sz w:val="28"/>
          <w:szCs w:val="28"/>
        </w:rPr>
        <w:t>637,4</w:t>
      </w:r>
      <w:r w:rsidRPr="00CC1B04">
        <w:rPr>
          <w:sz w:val="28"/>
          <w:szCs w:val="28"/>
        </w:rPr>
        <w:t xml:space="preserve"> тыс. руб.</w:t>
      </w:r>
    </w:p>
    <w:p w:rsidR="008B6C50" w:rsidRPr="00CC1B04" w:rsidRDefault="008B6C50" w:rsidP="00682CBC">
      <w:pPr>
        <w:spacing w:after="120"/>
        <w:ind w:firstLine="708"/>
        <w:jc w:val="both"/>
        <w:rPr>
          <w:sz w:val="28"/>
          <w:szCs w:val="28"/>
        </w:rPr>
      </w:pPr>
      <w:r w:rsidRPr="00CC1B04">
        <w:rPr>
          <w:sz w:val="28"/>
          <w:szCs w:val="28"/>
        </w:rPr>
        <w:t xml:space="preserve">                 20</w:t>
      </w:r>
      <w:r w:rsidR="00C10D05">
        <w:rPr>
          <w:sz w:val="28"/>
          <w:szCs w:val="28"/>
        </w:rPr>
        <w:t>21</w:t>
      </w:r>
      <w:r w:rsidRPr="00CC1B04">
        <w:rPr>
          <w:sz w:val="28"/>
          <w:szCs w:val="28"/>
        </w:rPr>
        <w:t xml:space="preserve">– </w:t>
      </w:r>
      <w:r w:rsidR="00302BF9">
        <w:rPr>
          <w:sz w:val="28"/>
          <w:szCs w:val="28"/>
        </w:rPr>
        <w:t>6</w:t>
      </w:r>
      <w:r w:rsidR="00E53F7B">
        <w:rPr>
          <w:sz w:val="28"/>
          <w:szCs w:val="28"/>
        </w:rPr>
        <w:t>3</w:t>
      </w:r>
      <w:r w:rsidR="00302BF9">
        <w:rPr>
          <w:sz w:val="28"/>
          <w:szCs w:val="28"/>
        </w:rPr>
        <w:t>7,4</w:t>
      </w:r>
      <w:r w:rsidRPr="00CC1B04">
        <w:rPr>
          <w:sz w:val="28"/>
          <w:szCs w:val="28"/>
        </w:rPr>
        <w:t xml:space="preserve"> тыс. руб.</w:t>
      </w:r>
    </w:p>
    <w:p w:rsidR="008B6C50" w:rsidRPr="00CC1B04" w:rsidRDefault="008B6C50" w:rsidP="00682CBC">
      <w:pPr>
        <w:spacing w:after="120"/>
        <w:ind w:firstLine="708"/>
        <w:jc w:val="both"/>
        <w:rPr>
          <w:sz w:val="28"/>
          <w:szCs w:val="28"/>
        </w:rPr>
      </w:pPr>
      <w:r w:rsidRPr="00CC1B04">
        <w:rPr>
          <w:sz w:val="28"/>
          <w:szCs w:val="28"/>
        </w:rPr>
        <w:t>Источник Финансирования программы – бюджет администрации муниципального образования Степанцевское.</w:t>
      </w:r>
    </w:p>
    <w:p w:rsidR="001974E5" w:rsidRPr="00CC1B04" w:rsidRDefault="00D835EB" w:rsidP="00682CBC">
      <w:pPr>
        <w:tabs>
          <w:tab w:val="left" w:pos="2685"/>
        </w:tabs>
        <w:spacing w:before="120" w:after="120"/>
        <w:jc w:val="center"/>
        <w:rPr>
          <w:b/>
        </w:rPr>
      </w:pPr>
      <w:r w:rsidRPr="00CC1B04">
        <w:rPr>
          <w:b/>
        </w:rPr>
        <w:t>6</w:t>
      </w:r>
      <w:r w:rsidR="001974E5" w:rsidRPr="00CC1B04">
        <w:rPr>
          <w:b/>
        </w:rPr>
        <w:t xml:space="preserve">. ОЦЕНКА ЭФФЕКТИВНОСТИ СОЦИАЛЬНО-ЭКОНОМИЧЕСКИХ </w:t>
      </w:r>
    </w:p>
    <w:p w:rsidR="001974E5" w:rsidRPr="00CC1B04" w:rsidRDefault="001974E5" w:rsidP="00682CBC">
      <w:pPr>
        <w:tabs>
          <w:tab w:val="left" w:pos="2685"/>
        </w:tabs>
        <w:spacing w:after="120"/>
        <w:jc w:val="center"/>
        <w:rPr>
          <w:sz w:val="28"/>
          <w:szCs w:val="28"/>
        </w:rPr>
      </w:pPr>
      <w:r w:rsidRPr="00CC1B04">
        <w:rPr>
          <w:b/>
        </w:rPr>
        <w:t>ПОСЛЕДСТВИЙ ОТ РЕАЛИЗАЦИИ ПРОГРАММЫ</w:t>
      </w:r>
    </w:p>
    <w:p w:rsidR="00967A1D" w:rsidRDefault="00967A1D" w:rsidP="00562F7F">
      <w:pPr>
        <w:autoSpaceDE w:val="0"/>
        <w:autoSpaceDN w:val="0"/>
        <w:adjustRightInd w:val="0"/>
        <w:spacing w:after="120"/>
        <w:ind w:firstLine="709"/>
        <w:jc w:val="both"/>
        <w:rPr>
          <w:sz w:val="28"/>
          <w:szCs w:val="28"/>
        </w:rPr>
      </w:pPr>
      <w:r w:rsidRPr="00024474">
        <w:rPr>
          <w:sz w:val="28"/>
          <w:szCs w:val="28"/>
        </w:rPr>
        <w:t>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 эстетический вид жилых зданий, увеличивается надежность функционирования систем инженерно- технического обеспечения, что снижает потери ресурсов внутри дома и обеспечивает надлежащее качество коммунальных услуг. Надежность работы инженерно-технических систем позволит сэкономить средства собственников жилых помещений по оплате коммунальных услуг. Проведение реконструкции или капитального ремонта кровли, герметизация межпанельных швов, теплоизоляция ограждающих конструкций многоквартирных домов обеспечит экономию топливно-энергетических ресурсов и комфортное проживание граждан.</w:t>
      </w:r>
    </w:p>
    <w:p w:rsidR="00562F7F" w:rsidRPr="00A80164" w:rsidRDefault="00562F7F" w:rsidP="00562F7F">
      <w:pPr>
        <w:autoSpaceDE w:val="0"/>
        <w:autoSpaceDN w:val="0"/>
        <w:adjustRightInd w:val="0"/>
        <w:spacing w:after="120"/>
        <w:ind w:firstLine="709"/>
        <w:jc w:val="both"/>
        <w:rPr>
          <w:sz w:val="28"/>
          <w:szCs w:val="28"/>
        </w:rPr>
      </w:pPr>
      <w:r w:rsidRPr="00A80164">
        <w:rPr>
          <w:sz w:val="28"/>
          <w:szCs w:val="28"/>
        </w:rPr>
        <w:t>Оценка эффективности реализации программы осуществляется по следующей формуле:</w:t>
      </w:r>
    </w:p>
    <w:p w:rsidR="00562F7F" w:rsidRPr="004D1C9C" w:rsidRDefault="00562F7F" w:rsidP="00562F7F">
      <w:pPr>
        <w:autoSpaceDE w:val="0"/>
        <w:autoSpaceDN w:val="0"/>
        <w:adjustRightInd w:val="0"/>
        <w:spacing w:after="120"/>
        <w:jc w:val="center"/>
        <w:rPr>
          <w:sz w:val="28"/>
          <w:szCs w:val="28"/>
        </w:rPr>
      </w:pPr>
      <w:r w:rsidRPr="004D1C9C">
        <w:rPr>
          <w:sz w:val="28"/>
          <w:szCs w:val="28"/>
        </w:rPr>
        <w:t>К=К</w:t>
      </w:r>
      <w:r w:rsidRPr="004D1C9C">
        <w:rPr>
          <w:sz w:val="28"/>
          <w:szCs w:val="28"/>
          <w:vertAlign w:val="subscript"/>
        </w:rPr>
        <w:t>1</w:t>
      </w:r>
      <w:r w:rsidRPr="004D1C9C">
        <w:rPr>
          <w:sz w:val="28"/>
          <w:szCs w:val="28"/>
        </w:rPr>
        <w:t>+К</w:t>
      </w:r>
      <w:r w:rsidRPr="004D1C9C">
        <w:rPr>
          <w:sz w:val="28"/>
          <w:szCs w:val="28"/>
          <w:vertAlign w:val="subscript"/>
        </w:rPr>
        <w:t>2</w:t>
      </w:r>
      <w:r w:rsidRPr="004D1C9C">
        <w:rPr>
          <w:sz w:val="28"/>
          <w:szCs w:val="28"/>
        </w:rPr>
        <w:t>+…+К</w:t>
      </w:r>
      <w:r w:rsidRPr="004D1C9C">
        <w:rPr>
          <w:sz w:val="28"/>
          <w:szCs w:val="28"/>
          <w:vertAlign w:val="subscript"/>
          <w:lang w:val="en-US"/>
        </w:rPr>
        <w:t>n</w:t>
      </w:r>
      <w:r w:rsidRPr="004D1C9C">
        <w:rPr>
          <w:sz w:val="28"/>
          <w:szCs w:val="28"/>
        </w:rPr>
        <w:t>, где</w:t>
      </w:r>
    </w:p>
    <w:p w:rsidR="00562F7F" w:rsidRPr="004D1C9C" w:rsidRDefault="00562F7F" w:rsidP="00562F7F">
      <w:pPr>
        <w:autoSpaceDE w:val="0"/>
        <w:autoSpaceDN w:val="0"/>
        <w:adjustRightInd w:val="0"/>
        <w:spacing w:after="120"/>
        <w:jc w:val="center"/>
        <w:rPr>
          <w:sz w:val="28"/>
          <w:szCs w:val="28"/>
        </w:rPr>
      </w:pPr>
      <w:r w:rsidRPr="004D1C9C">
        <w:rPr>
          <w:sz w:val="28"/>
          <w:szCs w:val="28"/>
        </w:rPr>
        <w:t>К</w:t>
      </w:r>
      <w:r w:rsidRPr="004D1C9C">
        <w:rPr>
          <w:sz w:val="28"/>
          <w:szCs w:val="28"/>
          <w:vertAlign w:val="subscript"/>
        </w:rPr>
        <w:t>1</w:t>
      </w:r>
      <w:r w:rsidRPr="004D1C9C">
        <w:rPr>
          <w:sz w:val="28"/>
          <w:szCs w:val="28"/>
        </w:rPr>
        <w:t>, К</w:t>
      </w:r>
      <w:r w:rsidRPr="004D1C9C">
        <w:rPr>
          <w:sz w:val="28"/>
          <w:szCs w:val="28"/>
          <w:vertAlign w:val="subscript"/>
        </w:rPr>
        <w:t>2</w:t>
      </w:r>
      <w:r w:rsidRPr="004D1C9C">
        <w:rPr>
          <w:sz w:val="28"/>
          <w:szCs w:val="28"/>
        </w:rPr>
        <w:t>,.., К</w:t>
      </w:r>
      <w:r w:rsidRPr="004D1C9C">
        <w:rPr>
          <w:sz w:val="28"/>
          <w:szCs w:val="28"/>
          <w:vertAlign w:val="subscript"/>
          <w:lang w:val="en-US"/>
        </w:rPr>
        <w:t>n</w:t>
      </w:r>
      <w:r w:rsidRPr="004D1C9C">
        <w:rPr>
          <w:sz w:val="28"/>
          <w:szCs w:val="28"/>
        </w:rPr>
        <w:t xml:space="preserve"> – итоговая сводная оценка целевого индикатора.</w:t>
      </w:r>
    </w:p>
    <w:p w:rsidR="00562F7F" w:rsidRPr="004D1C9C" w:rsidRDefault="00562F7F" w:rsidP="00562F7F">
      <w:pPr>
        <w:ind w:firstLine="720"/>
        <w:jc w:val="both"/>
        <w:rPr>
          <w:sz w:val="28"/>
          <w:szCs w:val="28"/>
        </w:rPr>
      </w:pPr>
      <w:r w:rsidRPr="004D1C9C">
        <w:rPr>
          <w:sz w:val="28"/>
          <w:szCs w:val="28"/>
        </w:rPr>
        <w:t>Каждому целевому индикатору присваивается соответствующий балл К:</w:t>
      </w:r>
    </w:p>
    <w:p w:rsidR="00562F7F" w:rsidRPr="004D1C9C" w:rsidRDefault="00562F7F" w:rsidP="00562F7F">
      <w:pPr>
        <w:numPr>
          <w:ilvl w:val="0"/>
          <w:numId w:val="5"/>
        </w:numPr>
        <w:ind w:left="0" w:firstLine="709"/>
        <w:jc w:val="both"/>
        <w:rPr>
          <w:sz w:val="28"/>
          <w:szCs w:val="28"/>
        </w:rPr>
      </w:pPr>
      <w:r w:rsidRPr="004D1C9C">
        <w:rPr>
          <w:sz w:val="28"/>
          <w:szCs w:val="28"/>
        </w:rPr>
        <w:t>при выполнении целевого индикатора - 0 баллов;</w:t>
      </w:r>
    </w:p>
    <w:p w:rsidR="00562F7F" w:rsidRPr="004D1C9C" w:rsidRDefault="00562F7F" w:rsidP="00562F7F">
      <w:pPr>
        <w:numPr>
          <w:ilvl w:val="0"/>
          <w:numId w:val="5"/>
        </w:numPr>
        <w:ind w:left="0" w:firstLine="709"/>
        <w:jc w:val="both"/>
        <w:rPr>
          <w:sz w:val="28"/>
          <w:szCs w:val="28"/>
        </w:rPr>
      </w:pPr>
      <w:r w:rsidRPr="004D1C9C">
        <w:rPr>
          <w:sz w:val="28"/>
          <w:szCs w:val="28"/>
        </w:rPr>
        <w:t>при увеличении целевого индикатора - плюс 1 балл за каждую единицу увеличения;</w:t>
      </w:r>
    </w:p>
    <w:p w:rsidR="00562F7F" w:rsidRPr="00600FA4" w:rsidRDefault="00562F7F" w:rsidP="00562F7F">
      <w:pPr>
        <w:numPr>
          <w:ilvl w:val="0"/>
          <w:numId w:val="5"/>
        </w:numPr>
        <w:autoSpaceDE w:val="0"/>
        <w:autoSpaceDN w:val="0"/>
        <w:adjustRightInd w:val="0"/>
        <w:spacing w:after="120"/>
        <w:ind w:left="0" w:firstLine="709"/>
        <w:jc w:val="both"/>
        <w:rPr>
          <w:sz w:val="28"/>
          <w:szCs w:val="28"/>
        </w:rPr>
      </w:pPr>
      <w:r w:rsidRPr="00600FA4">
        <w:rPr>
          <w:sz w:val="28"/>
          <w:szCs w:val="28"/>
        </w:rPr>
        <w:t>при снижении целевого индикатора - минус 1 балл за каждую единицу снижения,</w:t>
      </w:r>
      <w:r w:rsidR="00600FA4">
        <w:rPr>
          <w:sz w:val="28"/>
          <w:szCs w:val="28"/>
        </w:rPr>
        <w:t xml:space="preserve"> </w:t>
      </w:r>
      <w:r w:rsidRPr="00600FA4">
        <w:rPr>
          <w:sz w:val="28"/>
          <w:szCs w:val="28"/>
        </w:rPr>
        <w:t>согласно форме</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134"/>
        <w:gridCol w:w="1418"/>
        <w:gridCol w:w="1181"/>
        <w:gridCol w:w="1228"/>
        <w:gridCol w:w="1134"/>
      </w:tblGrid>
      <w:tr w:rsidR="00562F7F" w:rsidRPr="004D1C9C" w:rsidTr="00DB349C">
        <w:tc>
          <w:tcPr>
            <w:tcW w:w="3686" w:type="dxa"/>
            <w:vMerge w:val="restart"/>
            <w:tcBorders>
              <w:top w:val="single" w:sz="4" w:space="0" w:color="auto"/>
              <w:bottom w:val="single" w:sz="4" w:space="0" w:color="auto"/>
              <w:right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Наименование целевого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562F7F" w:rsidRPr="004D1C9C" w:rsidRDefault="00562F7F" w:rsidP="00DB349C">
            <w:pPr>
              <w:pStyle w:val="a5"/>
              <w:ind w:right="-35"/>
              <w:jc w:val="center"/>
              <w:rPr>
                <w:rFonts w:ascii="Times New Roman" w:hAnsi="Times New Roman" w:cs="Times New Roman"/>
              </w:rPr>
            </w:pPr>
            <w:r w:rsidRPr="004D1C9C">
              <w:rPr>
                <w:rFonts w:ascii="Times New Roman" w:hAnsi="Times New Roman" w:cs="Times New Roman"/>
              </w:rPr>
              <w:t>Единица измерения</w:t>
            </w:r>
          </w:p>
        </w:tc>
        <w:tc>
          <w:tcPr>
            <w:tcW w:w="4961" w:type="dxa"/>
            <w:gridSpan w:val="4"/>
            <w:tcBorders>
              <w:top w:val="single" w:sz="4" w:space="0" w:color="auto"/>
              <w:left w:val="single" w:sz="4" w:space="0" w:color="auto"/>
              <w:bottom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Значение целевого индикатора</w:t>
            </w:r>
          </w:p>
        </w:tc>
      </w:tr>
      <w:tr w:rsidR="00562F7F" w:rsidRPr="004D1C9C" w:rsidTr="007E2E42">
        <w:trPr>
          <w:cantSplit/>
          <w:trHeight w:val="1078"/>
        </w:trPr>
        <w:tc>
          <w:tcPr>
            <w:tcW w:w="3686" w:type="dxa"/>
            <w:vMerge/>
            <w:tcBorders>
              <w:top w:val="single" w:sz="4" w:space="0" w:color="auto"/>
              <w:bottom w:val="single" w:sz="4" w:space="0" w:color="auto"/>
              <w:right w:val="single" w:sz="4" w:space="0" w:color="auto"/>
            </w:tcBorders>
            <w:vAlign w:val="center"/>
          </w:tcPr>
          <w:p w:rsidR="00562F7F" w:rsidRPr="004D1C9C" w:rsidRDefault="00562F7F" w:rsidP="00DB349C">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62F7F" w:rsidRPr="004D1C9C" w:rsidRDefault="00562F7F" w:rsidP="00DB349C">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Утверждено в целевой Программе</w:t>
            </w:r>
          </w:p>
        </w:tc>
        <w:tc>
          <w:tcPr>
            <w:tcW w:w="1181" w:type="dxa"/>
            <w:tcBorders>
              <w:top w:val="single" w:sz="4" w:space="0" w:color="auto"/>
              <w:left w:val="single" w:sz="4" w:space="0" w:color="auto"/>
              <w:bottom w:val="single" w:sz="4" w:space="0" w:color="auto"/>
              <w:right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Достигнуто</w:t>
            </w:r>
          </w:p>
        </w:tc>
        <w:tc>
          <w:tcPr>
            <w:tcW w:w="1228" w:type="dxa"/>
            <w:tcBorders>
              <w:top w:val="single" w:sz="4" w:space="0" w:color="auto"/>
              <w:left w:val="single" w:sz="4" w:space="0" w:color="auto"/>
              <w:bottom w:val="single" w:sz="4" w:space="0" w:color="auto"/>
              <w:right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Отклонение</w:t>
            </w:r>
          </w:p>
        </w:tc>
        <w:tc>
          <w:tcPr>
            <w:tcW w:w="1134" w:type="dxa"/>
            <w:tcBorders>
              <w:top w:val="single" w:sz="4" w:space="0" w:color="auto"/>
              <w:left w:val="single" w:sz="4" w:space="0" w:color="auto"/>
              <w:bottom w:val="single" w:sz="4" w:space="0" w:color="auto"/>
            </w:tcBorders>
          </w:tcPr>
          <w:p w:rsidR="00562F7F" w:rsidRPr="004D1C9C" w:rsidRDefault="00562F7F" w:rsidP="00DB349C">
            <w:pPr>
              <w:pStyle w:val="a5"/>
              <w:jc w:val="center"/>
              <w:rPr>
                <w:rFonts w:ascii="Times New Roman" w:hAnsi="Times New Roman" w:cs="Times New Roman"/>
              </w:rPr>
            </w:pPr>
            <w:r w:rsidRPr="004D1C9C">
              <w:rPr>
                <w:rFonts w:ascii="Times New Roman" w:hAnsi="Times New Roman" w:cs="Times New Roman"/>
              </w:rPr>
              <w:t>Оценка в баллах</w:t>
            </w:r>
          </w:p>
        </w:tc>
      </w:tr>
      <w:tr w:rsidR="00600FA4" w:rsidRPr="004D1C9C" w:rsidTr="00DB349C">
        <w:trPr>
          <w:trHeight w:val="595"/>
        </w:trPr>
        <w:tc>
          <w:tcPr>
            <w:tcW w:w="3686" w:type="dxa"/>
            <w:tcBorders>
              <w:top w:val="single" w:sz="4" w:space="0" w:color="auto"/>
              <w:bottom w:val="single" w:sz="4" w:space="0" w:color="auto"/>
              <w:right w:val="single" w:sz="4" w:space="0" w:color="auto"/>
            </w:tcBorders>
          </w:tcPr>
          <w:p w:rsidR="00600FA4" w:rsidRPr="00925D4F" w:rsidRDefault="00600FA4" w:rsidP="00600FA4">
            <w:pPr>
              <w:pStyle w:val="a4"/>
              <w:numPr>
                <w:ilvl w:val="0"/>
                <w:numId w:val="15"/>
              </w:numPr>
              <w:ind w:left="34" w:firstLine="425"/>
              <w:jc w:val="both"/>
            </w:pPr>
            <w:r w:rsidRPr="00600FA4">
              <w:rPr>
                <w:szCs w:val="28"/>
              </w:rPr>
              <w:lastRenderedPageBreak/>
              <w:t>приведение в соответствие с нормативно-техническими требованиями сроков проведения капитального ремонта многоквартирных домов</w:t>
            </w:r>
          </w:p>
        </w:tc>
        <w:tc>
          <w:tcPr>
            <w:tcW w:w="1134"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r>
              <w:rPr>
                <w:rFonts w:ascii="Times New Roman" w:hAnsi="Times New Roman" w:cs="Times New Roman"/>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vAlign w:val="center"/>
          </w:tcPr>
          <w:p w:rsidR="00600FA4" w:rsidRPr="004D1C9C" w:rsidRDefault="00600FA4" w:rsidP="00DB349C">
            <w:pPr>
              <w:pStyle w:val="a5"/>
              <w:jc w:val="center"/>
              <w:rPr>
                <w:rFonts w:ascii="Times New Roman" w:hAnsi="Times New Roman" w:cs="Times New Roman"/>
              </w:rPr>
            </w:pPr>
          </w:p>
        </w:tc>
      </w:tr>
      <w:tr w:rsidR="00600FA4" w:rsidRPr="004D1C9C" w:rsidTr="00DB349C">
        <w:trPr>
          <w:trHeight w:val="595"/>
        </w:trPr>
        <w:tc>
          <w:tcPr>
            <w:tcW w:w="3686" w:type="dxa"/>
            <w:tcBorders>
              <w:top w:val="single" w:sz="4" w:space="0" w:color="auto"/>
              <w:bottom w:val="single" w:sz="4" w:space="0" w:color="auto"/>
              <w:right w:val="single" w:sz="4" w:space="0" w:color="auto"/>
            </w:tcBorders>
          </w:tcPr>
          <w:p w:rsidR="00600FA4" w:rsidRPr="00600FA4" w:rsidRDefault="00600FA4" w:rsidP="00600FA4">
            <w:pPr>
              <w:pStyle w:val="a4"/>
              <w:numPr>
                <w:ilvl w:val="0"/>
                <w:numId w:val="15"/>
              </w:numPr>
              <w:ind w:left="34" w:firstLine="425"/>
              <w:jc w:val="both"/>
              <w:rPr>
                <w:szCs w:val="28"/>
              </w:rPr>
            </w:pPr>
            <w:r w:rsidRPr="00600FA4">
              <w:rPr>
                <w:szCs w:val="28"/>
              </w:rPr>
              <w:t>содержание незаселенных жилых помещений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vAlign w:val="center"/>
          </w:tcPr>
          <w:p w:rsidR="00600FA4" w:rsidRDefault="00600FA4" w:rsidP="00DB349C">
            <w:pPr>
              <w:pStyle w:val="a5"/>
              <w:jc w:val="center"/>
              <w:rPr>
                <w:rFonts w:ascii="Times New Roman" w:hAnsi="Times New Roman" w:cs="Times New Roman"/>
              </w:rPr>
            </w:pPr>
            <w:r>
              <w:rPr>
                <w:rFonts w:ascii="Times New Roman" w:hAnsi="Times New Roman" w:cs="Times New Roman"/>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rsidR="00600FA4" w:rsidRPr="004D1C9C" w:rsidRDefault="00600FA4" w:rsidP="00DB349C">
            <w:pPr>
              <w:pStyle w:val="a5"/>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vAlign w:val="center"/>
          </w:tcPr>
          <w:p w:rsidR="00600FA4" w:rsidRPr="004D1C9C" w:rsidRDefault="00600FA4" w:rsidP="00DB349C">
            <w:pPr>
              <w:pStyle w:val="a5"/>
              <w:jc w:val="center"/>
              <w:rPr>
                <w:rFonts w:ascii="Times New Roman" w:hAnsi="Times New Roman" w:cs="Times New Roman"/>
              </w:rPr>
            </w:pPr>
          </w:p>
        </w:tc>
      </w:tr>
      <w:tr w:rsidR="00E53F7B" w:rsidRPr="004D1C9C" w:rsidTr="00DB349C">
        <w:trPr>
          <w:trHeight w:val="595"/>
        </w:trPr>
        <w:tc>
          <w:tcPr>
            <w:tcW w:w="3686" w:type="dxa"/>
            <w:tcBorders>
              <w:top w:val="single" w:sz="4" w:space="0" w:color="auto"/>
              <w:bottom w:val="single" w:sz="4" w:space="0" w:color="auto"/>
              <w:right w:val="single" w:sz="4" w:space="0" w:color="auto"/>
            </w:tcBorders>
          </w:tcPr>
          <w:p w:rsidR="00E53F7B" w:rsidRPr="00600FA4" w:rsidRDefault="00E53F7B" w:rsidP="00600FA4">
            <w:pPr>
              <w:pStyle w:val="a4"/>
              <w:numPr>
                <w:ilvl w:val="0"/>
                <w:numId w:val="15"/>
              </w:numPr>
              <w:ind w:left="34" w:firstLine="425"/>
              <w:jc w:val="both"/>
              <w:rPr>
                <w:szCs w:val="28"/>
              </w:rPr>
            </w:pPr>
            <w:r>
              <w:rPr>
                <w:szCs w:val="28"/>
              </w:rPr>
              <w:t>Содержание нежилых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E53F7B" w:rsidRDefault="00E53F7B" w:rsidP="00DB349C">
            <w:pPr>
              <w:pStyle w:val="a5"/>
              <w:jc w:val="center"/>
              <w:rPr>
                <w:rFonts w:ascii="Times New Roman" w:hAnsi="Times New Roman" w:cs="Times New Roman"/>
              </w:rPr>
            </w:pPr>
            <w:r>
              <w:rPr>
                <w:rFonts w:ascii="Times New Roman" w:hAnsi="Times New Roman" w:cs="Times New Roman"/>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E53F7B" w:rsidRPr="004D1C9C" w:rsidRDefault="00E53F7B" w:rsidP="00DB349C">
            <w:pPr>
              <w:pStyle w:val="a5"/>
              <w:jc w:val="center"/>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vAlign w:val="center"/>
          </w:tcPr>
          <w:p w:rsidR="00E53F7B" w:rsidRPr="004D1C9C" w:rsidRDefault="00E53F7B" w:rsidP="00DB349C">
            <w:pPr>
              <w:pStyle w:val="a5"/>
              <w:jc w:val="center"/>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rsidR="00E53F7B" w:rsidRPr="004D1C9C" w:rsidRDefault="00E53F7B" w:rsidP="00DB349C">
            <w:pPr>
              <w:pStyle w:val="a5"/>
              <w:jc w:val="center"/>
              <w:rPr>
                <w:rFonts w:ascii="Times New Roman" w:hAnsi="Times New Roman" w:cs="Times New Roman"/>
              </w:rPr>
            </w:pPr>
          </w:p>
        </w:tc>
        <w:tc>
          <w:tcPr>
            <w:tcW w:w="1134" w:type="dxa"/>
            <w:tcBorders>
              <w:top w:val="single" w:sz="4" w:space="0" w:color="auto"/>
              <w:left w:val="single" w:sz="4" w:space="0" w:color="auto"/>
              <w:bottom w:val="single" w:sz="4" w:space="0" w:color="auto"/>
            </w:tcBorders>
            <w:vAlign w:val="center"/>
          </w:tcPr>
          <w:p w:rsidR="00E53F7B" w:rsidRPr="004D1C9C" w:rsidRDefault="00E53F7B" w:rsidP="00DB349C">
            <w:pPr>
              <w:pStyle w:val="a5"/>
              <w:jc w:val="center"/>
              <w:rPr>
                <w:rFonts w:ascii="Times New Roman" w:hAnsi="Times New Roman" w:cs="Times New Roman"/>
              </w:rPr>
            </w:pPr>
          </w:p>
        </w:tc>
      </w:tr>
      <w:tr w:rsidR="00562F7F" w:rsidRPr="004D1C9C" w:rsidTr="00DB349C">
        <w:tc>
          <w:tcPr>
            <w:tcW w:w="8647" w:type="dxa"/>
            <w:gridSpan w:val="5"/>
            <w:tcBorders>
              <w:top w:val="single" w:sz="4" w:space="0" w:color="auto"/>
              <w:bottom w:val="single" w:sz="4" w:space="0" w:color="auto"/>
              <w:right w:val="single" w:sz="4" w:space="0" w:color="auto"/>
            </w:tcBorders>
          </w:tcPr>
          <w:p w:rsidR="00562F7F" w:rsidRPr="004D1C9C" w:rsidRDefault="00562F7F" w:rsidP="00DB349C">
            <w:pPr>
              <w:pStyle w:val="a5"/>
              <w:rPr>
                <w:rFonts w:ascii="Times New Roman" w:hAnsi="Times New Roman" w:cs="Times New Roman"/>
              </w:rPr>
            </w:pPr>
            <w:r w:rsidRPr="004D1C9C">
              <w:rPr>
                <w:rFonts w:ascii="Times New Roman" w:hAnsi="Times New Roman" w:cs="Times New Roman"/>
              </w:rPr>
              <w:t>Итого сводная оценка</w:t>
            </w:r>
          </w:p>
        </w:tc>
        <w:tc>
          <w:tcPr>
            <w:tcW w:w="1134" w:type="dxa"/>
            <w:tcBorders>
              <w:top w:val="single" w:sz="4" w:space="0" w:color="auto"/>
              <w:left w:val="single" w:sz="4" w:space="0" w:color="auto"/>
              <w:bottom w:val="single" w:sz="4" w:space="0" w:color="auto"/>
            </w:tcBorders>
          </w:tcPr>
          <w:p w:rsidR="00562F7F" w:rsidRPr="004D1C9C" w:rsidRDefault="00562F7F" w:rsidP="00DB349C">
            <w:pPr>
              <w:pStyle w:val="a5"/>
              <w:rPr>
                <w:rFonts w:ascii="Times New Roman" w:hAnsi="Times New Roman" w:cs="Times New Roman"/>
              </w:rPr>
            </w:pPr>
          </w:p>
        </w:tc>
      </w:tr>
    </w:tbl>
    <w:p w:rsidR="00562F7F" w:rsidRPr="004D1C9C" w:rsidRDefault="00562F7F" w:rsidP="00562F7F">
      <w:pPr>
        <w:autoSpaceDE w:val="0"/>
        <w:autoSpaceDN w:val="0"/>
        <w:adjustRightInd w:val="0"/>
        <w:spacing w:after="120"/>
        <w:jc w:val="center"/>
        <w:rPr>
          <w:sz w:val="28"/>
          <w:szCs w:val="28"/>
        </w:rPr>
      </w:pPr>
      <w:r w:rsidRPr="004D1C9C">
        <w:rPr>
          <w:sz w:val="28"/>
          <w:szCs w:val="28"/>
        </w:rPr>
        <w:t>Вывод об эффективности</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7"/>
        <w:gridCol w:w="2555"/>
        <w:gridCol w:w="2190"/>
        <w:gridCol w:w="2372"/>
      </w:tblGrid>
      <w:tr w:rsidR="00562F7F" w:rsidRPr="008A0142" w:rsidTr="00E53F7B">
        <w:tc>
          <w:tcPr>
            <w:tcW w:w="2700" w:type="dxa"/>
            <w:tcBorders>
              <w:top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Вывод об эффективности Программы</w:t>
            </w:r>
          </w:p>
        </w:tc>
        <w:tc>
          <w:tcPr>
            <w:tcW w:w="252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Итоговая сводная оценка (баллов)</w:t>
            </w:r>
          </w:p>
        </w:tc>
        <w:tc>
          <w:tcPr>
            <w:tcW w:w="216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Обоснование причин положительной / отрицательной динамики эффективности</w:t>
            </w:r>
          </w:p>
        </w:tc>
        <w:tc>
          <w:tcPr>
            <w:tcW w:w="2340" w:type="dxa"/>
            <w:tcBorders>
              <w:top w:val="single" w:sz="4" w:space="0" w:color="auto"/>
              <w:left w:val="single" w:sz="4" w:space="0" w:color="auto"/>
              <w:bottom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Предложения по дальнейшей реализации Программы</w:t>
            </w:r>
          </w:p>
        </w:tc>
      </w:tr>
      <w:tr w:rsidR="00562F7F" w:rsidRPr="008A0142" w:rsidTr="00E53F7B">
        <w:tc>
          <w:tcPr>
            <w:tcW w:w="2700" w:type="dxa"/>
            <w:tcBorders>
              <w:top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r w:rsidRPr="008A0142">
              <w:rPr>
                <w:rFonts w:ascii="Times New Roman" w:hAnsi="Times New Roman" w:cs="Times New Roman"/>
                <w:szCs w:val="28"/>
              </w:rPr>
              <w:t>Эффективность возросла</w:t>
            </w:r>
          </w:p>
        </w:tc>
        <w:tc>
          <w:tcPr>
            <w:tcW w:w="252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Положительное значение</w:t>
            </w:r>
          </w:p>
        </w:tc>
        <w:tc>
          <w:tcPr>
            <w:tcW w:w="216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p>
        </w:tc>
        <w:tc>
          <w:tcPr>
            <w:tcW w:w="2340" w:type="dxa"/>
            <w:tcBorders>
              <w:top w:val="single" w:sz="4" w:space="0" w:color="auto"/>
              <w:left w:val="single" w:sz="4" w:space="0" w:color="auto"/>
              <w:bottom w:val="single" w:sz="4" w:space="0" w:color="auto"/>
            </w:tcBorders>
          </w:tcPr>
          <w:p w:rsidR="00562F7F" w:rsidRPr="008A0142" w:rsidRDefault="00562F7F" w:rsidP="00DB349C">
            <w:pPr>
              <w:pStyle w:val="a5"/>
              <w:rPr>
                <w:rFonts w:ascii="Times New Roman" w:hAnsi="Times New Roman" w:cs="Times New Roman"/>
                <w:szCs w:val="28"/>
              </w:rPr>
            </w:pPr>
          </w:p>
        </w:tc>
      </w:tr>
      <w:tr w:rsidR="00562F7F" w:rsidRPr="008A0142" w:rsidTr="00E53F7B">
        <w:tc>
          <w:tcPr>
            <w:tcW w:w="2700" w:type="dxa"/>
            <w:tcBorders>
              <w:top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r w:rsidRPr="008A0142">
              <w:rPr>
                <w:rFonts w:ascii="Times New Roman" w:hAnsi="Times New Roman" w:cs="Times New Roman"/>
                <w:szCs w:val="28"/>
              </w:rPr>
              <w:t>Эффективность на уровне</w:t>
            </w:r>
          </w:p>
        </w:tc>
        <w:tc>
          <w:tcPr>
            <w:tcW w:w="252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0</w:t>
            </w:r>
          </w:p>
        </w:tc>
        <w:tc>
          <w:tcPr>
            <w:tcW w:w="216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p>
        </w:tc>
        <w:tc>
          <w:tcPr>
            <w:tcW w:w="2340" w:type="dxa"/>
            <w:tcBorders>
              <w:top w:val="single" w:sz="4" w:space="0" w:color="auto"/>
              <w:left w:val="single" w:sz="4" w:space="0" w:color="auto"/>
              <w:bottom w:val="single" w:sz="4" w:space="0" w:color="auto"/>
            </w:tcBorders>
          </w:tcPr>
          <w:p w:rsidR="00562F7F" w:rsidRPr="008A0142" w:rsidRDefault="00562F7F" w:rsidP="00DB349C">
            <w:pPr>
              <w:pStyle w:val="a5"/>
              <w:rPr>
                <w:rFonts w:ascii="Times New Roman" w:hAnsi="Times New Roman" w:cs="Times New Roman"/>
                <w:szCs w:val="28"/>
              </w:rPr>
            </w:pPr>
          </w:p>
        </w:tc>
      </w:tr>
      <w:tr w:rsidR="00562F7F" w:rsidRPr="008A0142" w:rsidTr="00E53F7B">
        <w:tc>
          <w:tcPr>
            <w:tcW w:w="2700" w:type="dxa"/>
            <w:tcBorders>
              <w:top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r w:rsidRPr="008A0142">
              <w:rPr>
                <w:rFonts w:ascii="Times New Roman" w:hAnsi="Times New Roman" w:cs="Times New Roman"/>
                <w:szCs w:val="28"/>
              </w:rPr>
              <w:t>Эффективность снизилась</w:t>
            </w:r>
          </w:p>
        </w:tc>
        <w:tc>
          <w:tcPr>
            <w:tcW w:w="252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jc w:val="center"/>
              <w:rPr>
                <w:rFonts w:ascii="Times New Roman" w:hAnsi="Times New Roman" w:cs="Times New Roman"/>
                <w:szCs w:val="28"/>
              </w:rPr>
            </w:pPr>
            <w:r w:rsidRPr="008A0142">
              <w:rPr>
                <w:rFonts w:ascii="Times New Roman" w:hAnsi="Times New Roman" w:cs="Times New Roman"/>
                <w:szCs w:val="28"/>
              </w:rPr>
              <w:t>Отрицательное значение</w:t>
            </w:r>
          </w:p>
        </w:tc>
        <w:tc>
          <w:tcPr>
            <w:tcW w:w="2160" w:type="dxa"/>
            <w:tcBorders>
              <w:top w:val="single" w:sz="4" w:space="0" w:color="auto"/>
              <w:left w:val="single" w:sz="4" w:space="0" w:color="auto"/>
              <w:bottom w:val="single" w:sz="4" w:space="0" w:color="auto"/>
              <w:right w:val="single" w:sz="4" w:space="0" w:color="auto"/>
            </w:tcBorders>
          </w:tcPr>
          <w:p w:rsidR="00562F7F" w:rsidRPr="008A0142" w:rsidRDefault="00562F7F" w:rsidP="00DB349C">
            <w:pPr>
              <w:pStyle w:val="a5"/>
              <w:rPr>
                <w:rFonts w:ascii="Times New Roman" w:hAnsi="Times New Roman" w:cs="Times New Roman"/>
                <w:szCs w:val="28"/>
              </w:rPr>
            </w:pPr>
          </w:p>
        </w:tc>
        <w:tc>
          <w:tcPr>
            <w:tcW w:w="2340" w:type="dxa"/>
            <w:tcBorders>
              <w:top w:val="single" w:sz="4" w:space="0" w:color="auto"/>
              <w:left w:val="single" w:sz="4" w:space="0" w:color="auto"/>
              <w:bottom w:val="single" w:sz="4" w:space="0" w:color="auto"/>
            </w:tcBorders>
          </w:tcPr>
          <w:p w:rsidR="00562F7F" w:rsidRPr="008A0142" w:rsidRDefault="00562F7F" w:rsidP="00DB349C">
            <w:pPr>
              <w:pStyle w:val="a5"/>
              <w:rPr>
                <w:rFonts w:ascii="Times New Roman" w:hAnsi="Times New Roman" w:cs="Times New Roman"/>
                <w:szCs w:val="28"/>
              </w:rPr>
            </w:pPr>
          </w:p>
        </w:tc>
      </w:tr>
    </w:tbl>
    <w:p w:rsidR="008B6C50" w:rsidRPr="00CC1B04" w:rsidRDefault="008B6C50" w:rsidP="00682CBC">
      <w:pPr>
        <w:autoSpaceDE w:val="0"/>
        <w:autoSpaceDN w:val="0"/>
        <w:adjustRightInd w:val="0"/>
        <w:spacing w:before="120" w:after="120"/>
        <w:ind w:firstLine="709"/>
        <w:jc w:val="both"/>
        <w:rPr>
          <w:sz w:val="28"/>
          <w:szCs w:val="28"/>
        </w:rPr>
      </w:pPr>
      <w:r w:rsidRPr="00CC1B04">
        <w:rPr>
          <w:sz w:val="28"/>
          <w:szCs w:val="28"/>
        </w:rPr>
        <w:t>Эффективность использования бюджетных средств на реализацию отдельных мероприятий рассчитывается по формулам</w:t>
      </w:r>
    </w:p>
    <w:p w:rsidR="008B6C50" w:rsidRPr="00CC1B04" w:rsidRDefault="008B6C50" w:rsidP="00682CBC">
      <w:pPr>
        <w:autoSpaceDE w:val="0"/>
        <w:autoSpaceDN w:val="0"/>
        <w:adjustRightInd w:val="0"/>
        <w:spacing w:after="120"/>
        <w:ind w:firstLine="709"/>
        <w:jc w:val="both"/>
        <w:rPr>
          <w:sz w:val="28"/>
          <w:szCs w:val="28"/>
        </w:rPr>
      </w:pPr>
      <w:r w:rsidRPr="00CC1B04">
        <w:rPr>
          <w:sz w:val="28"/>
          <w:szCs w:val="28"/>
        </w:rPr>
        <w:t>ЭП</w:t>
      </w:r>
      <w:r w:rsidRPr="00CC1B04">
        <w:rPr>
          <w:sz w:val="28"/>
          <w:szCs w:val="28"/>
          <w:vertAlign w:val="subscript"/>
          <w:lang w:val="en-US"/>
        </w:rPr>
        <w:t>i</w:t>
      </w:r>
      <w:r w:rsidRPr="00CC1B04">
        <w:rPr>
          <w:sz w:val="28"/>
          <w:szCs w:val="28"/>
          <w:vertAlign w:val="subscript"/>
        </w:rPr>
        <w:t xml:space="preserve"> </w:t>
      </w:r>
      <w:r w:rsidRPr="00CC1B04">
        <w:rPr>
          <w:sz w:val="28"/>
          <w:szCs w:val="28"/>
        </w:rPr>
        <w:t>= БРП</w:t>
      </w:r>
      <w:r w:rsidRPr="00CC1B04">
        <w:rPr>
          <w:sz w:val="28"/>
          <w:szCs w:val="28"/>
          <w:vertAlign w:val="subscript"/>
          <w:lang w:val="en-US"/>
        </w:rPr>
        <w:t>i</w:t>
      </w:r>
      <w:r w:rsidRPr="00CC1B04">
        <w:rPr>
          <w:sz w:val="28"/>
          <w:szCs w:val="28"/>
          <w:vertAlign w:val="subscript"/>
        </w:rPr>
        <w:t xml:space="preserve"> </w:t>
      </w:r>
      <w:r w:rsidRPr="00CC1B04">
        <w:rPr>
          <w:sz w:val="28"/>
          <w:szCs w:val="28"/>
        </w:rPr>
        <w:t>/ ЦИП</w:t>
      </w:r>
      <w:r w:rsidRPr="00CC1B04">
        <w:rPr>
          <w:sz w:val="28"/>
          <w:szCs w:val="28"/>
          <w:vertAlign w:val="subscript"/>
          <w:lang w:val="en-US"/>
        </w:rPr>
        <w:t>i</w:t>
      </w:r>
      <w:r w:rsidRPr="00CC1B04">
        <w:rPr>
          <w:sz w:val="28"/>
          <w:szCs w:val="28"/>
        </w:rPr>
        <w:t>,</w:t>
      </w:r>
    </w:p>
    <w:p w:rsidR="008B6C50" w:rsidRPr="00CC1B04" w:rsidRDefault="008B6C50" w:rsidP="00682CBC">
      <w:pPr>
        <w:autoSpaceDE w:val="0"/>
        <w:autoSpaceDN w:val="0"/>
        <w:adjustRightInd w:val="0"/>
        <w:spacing w:after="120"/>
        <w:ind w:firstLine="709"/>
        <w:jc w:val="both"/>
        <w:rPr>
          <w:sz w:val="28"/>
          <w:szCs w:val="28"/>
        </w:rPr>
      </w:pPr>
      <w:r w:rsidRPr="00CC1B04">
        <w:rPr>
          <w:sz w:val="28"/>
          <w:szCs w:val="28"/>
        </w:rPr>
        <w:t>ЭФ</w:t>
      </w:r>
      <w:r w:rsidRPr="00CC1B04">
        <w:rPr>
          <w:sz w:val="28"/>
          <w:szCs w:val="28"/>
          <w:vertAlign w:val="subscript"/>
          <w:lang w:val="en-US"/>
        </w:rPr>
        <w:t>i</w:t>
      </w:r>
      <w:r w:rsidRPr="00CC1B04">
        <w:rPr>
          <w:sz w:val="28"/>
          <w:szCs w:val="28"/>
          <w:vertAlign w:val="subscript"/>
        </w:rPr>
        <w:t xml:space="preserve"> </w:t>
      </w:r>
      <w:r w:rsidRPr="00CC1B04">
        <w:rPr>
          <w:sz w:val="28"/>
          <w:szCs w:val="28"/>
        </w:rPr>
        <w:t>= БРФ</w:t>
      </w:r>
      <w:r w:rsidRPr="00CC1B04">
        <w:rPr>
          <w:sz w:val="28"/>
          <w:szCs w:val="28"/>
          <w:vertAlign w:val="subscript"/>
          <w:lang w:val="en-US"/>
        </w:rPr>
        <w:t>i</w:t>
      </w:r>
      <w:r w:rsidRPr="00CC1B04">
        <w:rPr>
          <w:sz w:val="28"/>
          <w:szCs w:val="28"/>
          <w:vertAlign w:val="subscript"/>
        </w:rPr>
        <w:t xml:space="preserve"> </w:t>
      </w:r>
      <w:r w:rsidRPr="00CC1B04">
        <w:rPr>
          <w:sz w:val="28"/>
          <w:szCs w:val="28"/>
        </w:rPr>
        <w:t>/ ЦИФ</w:t>
      </w:r>
      <w:r w:rsidRPr="00CC1B04">
        <w:rPr>
          <w:sz w:val="28"/>
          <w:szCs w:val="28"/>
          <w:vertAlign w:val="subscript"/>
          <w:lang w:val="en-US"/>
        </w:rPr>
        <w:t>i</w:t>
      </w:r>
      <w:r w:rsidRPr="00CC1B04">
        <w:rPr>
          <w:sz w:val="28"/>
          <w:szCs w:val="28"/>
        </w:rPr>
        <w:t>,</w:t>
      </w:r>
    </w:p>
    <w:p w:rsidR="008B6C50" w:rsidRPr="00CC1B04" w:rsidRDefault="008B6C50" w:rsidP="00682CBC">
      <w:pPr>
        <w:autoSpaceDE w:val="0"/>
        <w:autoSpaceDN w:val="0"/>
        <w:adjustRightInd w:val="0"/>
        <w:spacing w:after="120"/>
        <w:ind w:firstLine="709"/>
        <w:jc w:val="both"/>
        <w:rPr>
          <w:sz w:val="28"/>
          <w:szCs w:val="28"/>
        </w:rPr>
      </w:pPr>
      <w:r w:rsidRPr="00CC1B04">
        <w:rPr>
          <w:sz w:val="28"/>
          <w:szCs w:val="28"/>
        </w:rPr>
        <w:t>где ЭП</w:t>
      </w:r>
      <w:r w:rsidRPr="00CC1B04">
        <w:rPr>
          <w:sz w:val="28"/>
          <w:szCs w:val="28"/>
          <w:lang w:val="en-US"/>
        </w:rPr>
        <w:t>i</w:t>
      </w:r>
      <w:r w:rsidRPr="00CC1B04">
        <w:rPr>
          <w:sz w:val="28"/>
          <w:szCs w:val="28"/>
        </w:rPr>
        <w:t>  (ЭФ</w:t>
      </w:r>
      <w:r w:rsidRPr="00CC1B04">
        <w:rPr>
          <w:sz w:val="28"/>
          <w:szCs w:val="28"/>
          <w:lang w:val="en-US"/>
        </w:rPr>
        <w:t>i</w:t>
      </w:r>
      <w:r w:rsidRPr="00CC1B04">
        <w:rPr>
          <w:sz w:val="28"/>
          <w:szCs w:val="28"/>
        </w:rPr>
        <w:t xml:space="preserve"> ) - плановая (фактическая) отдача бюджетных средств по i-му мероприятию Программы;</w:t>
      </w:r>
    </w:p>
    <w:p w:rsidR="008B6C50" w:rsidRPr="00CC1B04" w:rsidRDefault="008B6C50" w:rsidP="00682CBC">
      <w:pPr>
        <w:autoSpaceDE w:val="0"/>
        <w:autoSpaceDN w:val="0"/>
        <w:adjustRightInd w:val="0"/>
        <w:spacing w:after="120"/>
        <w:ind w:firstLine="709"/>
        <w:jc w:val="both"/>
        <w:rPr>
          <w:sz w:val="28"/>
          <w:szCs w:val="28"/>
        </w:rPr>
      </w:pPr>
      <w:r w:rsidRPr="00CC1B04">
        <w:rPr>
          <w:sz w:val="28"/>
          <w:szCs w:val="28"/>
        </w:rPr>
        <w:t>БРП</w:t>
      </w:r>
      <w:r w:rsidRPr="00CC1B04">
        <w:rPr>
          <w:sz w:val="28"/>
          <w:szCs w:val="28"/>
          <w:lang w:val="en-US"/>
        </w:rPr>
        <w:t>i</w:t>
      </w:r>
      <w:r w:rsidRPr="00CC1B04">
        <w:rPr>
          <w:sz w:val="28"/>
          <w:szCs w:val="28"/>
        </w:rPr>
        <w:t>  (БРФ</w:t>
      </w:r>
      <w:r w:rsidRPr="00CC1B04">
        <w:rPr>
          <w:sz w:val="28"/>
          <w:szCs w:val="28"/>
          <w:lang w:val="en-US"/>
        </w:rPr>
        <w:t>i</w:t>
      </w:r>
      <w:r w:rsidRPr="00CC1B04">
        <w:rPr>
          <w:sz w:val="28"/>
          <w:szCs w:val="28"/>
        </w:rPr>
        <w:t xml:space="preserve"> ) - плановый (фактический) расход бюджетных средств на i-е мероприятие программы;</w:t>
      </w:r>
    </w:p>
    <w:p w:rsidR="008B6C50" w:rsidRPr="00CC1B04" w:rsidRDefault="008B6C50" w:rsidP="00682CBC">
      <w:pPr>
        <w:autoSpaceDE w:val="0"/>
        <w:autoSpaceDN w:val="0"/>
        <w:adjustRightInd w:val="0"/>
        <w:spacing w:after="120"/>
        <w:ind w:firstLine="709"/>
        <w:jc w:val="both"/>
        <w:rPr>
          <w:sz w:val="28"/>
          <w:szCs w:val="28"/>
        </w:rPr>
      </w:pPr>
      <w:r w:rsidRPr="00CC1B04">
        <w:rPr>
          <w:sz w:val="28"/>
          <w:szCs w:val="28"/>
        </w:rPr>
        <w:t>ЦИП</w:t>
      </w:r>
      <w:r w:rsidRPr="00CC1B04">
        <w:rPr>
          <w:sz w:val="28"/>
          <w:szCs w:val="28"/>
          <w:lang w:val="en-US"/>
        </w:rPr>
        <w:t>i</w:t>
      </w:r>
      <w:r w:rsidRPr="00CC1B04">
        <w:rPr>
          <w:sz w:val="28"/>
          <w:szCs w:val="28"/>
        </w:rPr>
        <w:t>  (ЦИФ</w:t>
      </w:r>
      <w:r w:rsidRPr="00CC1B04">
        <w:rPr>
          <w:sz w:val="28"/>
          <w:szCs w:val="28"/>
          <w:lang w:val="en-US"/>
        </w:rPr>
        <w:t>i</w:t>
      </w:r>
      <w:r w:rsidRPr="00CC1B04">
        <w:rPr>
          <w:sz w:val="28"/>
          <w:szCs w:val="28"/>
        </w:rPr>
        <w:t xml:space="preserve"> ) - плановое (фактическое) значение целевого индикатора по i-му мероприятию Программы.</w:t>
      </w:r>
    </w:p>
    <w:p w:rsidR="008B6C50" w:rsidRDefault="008B6C50" w:rsidP="008B6C50">
      <w:pPr>
        <w:autoSpaceDE w:val="0"/>
        <w:autoSpaceDN w:val="0"/>
        <w:adjustRightInd w:val="0"/>
        <w:spacing w:after="120"/>
        <w:ind w:firstLine="709"/>
        <w:jc w:val="both"/>
        <w:rPr>
          <w:sz w:val="28"/>
          <w:szCs w:val="28"/>
        </w:rPr>
      </w:pPr>
      <w:r w:rsidRPr="00CC1B04">
        <w:rPr>
          <w:sz w:val="28"/>
          <w:szCs w:val="28"/>
        </w:rPr>
        <w:t>При этом значение показателя ЭФ</w:t>
      </w:r>
      <w:r w:rsidRPr="00CC1B04">
        <w:rPr>
          <w:sz w:val="28"/>
          <w:szCs w:val="28"/>
          <w:vertAlign w:val="subscript"/>
          <w:lang w:val="en-US"/>
        </w:rPr>
        <w:t>i</w:t>
      </w:r>
      <w:r w:rsidRPr="00CC1B04">
        <w:rPr>
          <w:sz w:val="28"/>
          <w:szCs w:val="28"/>
        </w:rPr>
        <w:t>  не должно превышать значения показателя ЭП</w:t>
      </w:r>
      <w:r w:rsidRPr="00CC1B04">
        <w:rPr>
          <w:sz w:val="28"/>
          <w:szCs w:val="28"/>
          <w:vertAlign w:val="subscript"/>
          <w:lang w:val="en-US"/>
        </w:rPr>
        <w:t>i</w:t>
      </w:r>
      <w:r w:rsidRPr="00CC1B04">
        <w:rPr>
          <w:sz w:val="28"/>
          <w:szCs w:val="28"/>
        </w:rPr>
        <w:t>.</w:t>
      </w:r>
    </w:p>
    <w:p w:rsidR="00CC1B04" w:rsidRDefault="00CC1B04" w:rsidP="008B6C50">
      <w:pPr>
        <w:autoSpaceDE w:val="0"/>
        <w:autoSpaceDN w:val="0"/>
        <w:adjustRightInd w:val="0"/>
        <w:spacing w:after="120"/>
        <w:ind w:firstLine="709"/>
        <w:jc w:val="both"/>
        <w:rPr>
          <w:sz w:val="28"/>
          <w:szCs w:val="28"/>
        </w:rPr>
      </w:pPr>
    </w:p>
    <w:p w:rsidR="00CC1B04" w:rsidRDefault="00CC1B04" w:rsidP="008B6C50">
      <w:pPr>
        <w:autoSpaceDE w:val="0"/>
        <w:autoSpaceDN w:val="0"/>
        <w:adjustRightInd w:val="0"/>
        <w:spacing w:after="120"/>
        <w:ind w:firstLine="709"/>
        <w:jc w:val="both"/>
        <w:rPr>
          <w:sz w:val="28"/>
          <w:szCs w:val="28"/>
        </w:rPr>
      </w:pPr>
    </w:p>
    <w:p w:rsidR="00CC1B04" w:rsidRDefault="00CC1B04" w:rsidP="008B6C50">
      <w:pPr>
        <w:autoSpaceDE w:val="0"/>
        <w:autoSpaceDN w:val="0"/>
        <w:adjustRightInd w:val="0"/>
        <w:spacing w:after="120"/>
        <w:ind w:firstLine="709"/>
        <w:jc w:val="both"/>
        <w:rPr>
          <w:sz w:val="28"/>
          <w:szCs w:val="28"/>
        </w:rPr>
      </w:pPr>
    </w:p>
    <w:p w:rsidR="00CC1B04" w:rsidRDefault="00CC1B04" w:rsidP="008B6C50">
      <w:pPr>
        <w:autoSpaceDE w:val="0"/>
        <w:autoSpaceDN w:val="0"/>
        <w:adjustRightInd w:val="0"/>
        <w:spacing w:after="120"/>
        <w:ind w:firstLine="709"/>
        <w:jc w:val="both"/>
        <w:rPr>
          <w:sz w:val="28"/>
          <w:szCs w:val="28"/>
        </w:rPr>
      </w:pPr>
    </w:p>
    <w:p w:rsidR="00CC1B04" w:rsidRDefault="00CC1B04" w:rsidP="00590CCC">
      <w:pPr>
        <w:autoSpaceDE w:val="0"/>
        <w:autoSpaceDN w:val="0"/>
        <w:adjustRightInd w:val="0"/>
        <w:spacing w:after="120"/>
        <w:jc w:val="both"/>
        <w:rPr>
          <w:sz w:val="28"/>
          <w:szCs w:val="28"/>
        </w:rPr>
        <w:sectPr w:rsidR="00CC1B04" w:rsidSect="00590CCC">
          <w:headerReference w:type="default" r:id="rId8"/>
          <w:pgSz w:w="11906" w:h="16838"/>
          <w:pgMar w:top="1134" w:right="850" w:bottom="1134" w:left="1418" w:header="708" w:footer="708" w:gutter="0"/>
          <w:cols w:space="708"/>
          <w:titlePg/>
          <w:docGrid w:linePitch="360"/>
        </w:sectPr>
      </w:pPr>
    </w:p>
    <w:p w:rsidR="001974E5" w:rsidRPr="00FE5414" w:rsidRDefault="008B6C50" w:rsidP="00CC1B04">
      <w:pPr>
        <w:pStyle w:val="a4"/>
        <w:numPr>
          <w:ilvl w:val="0"/>
          <w:numId w:val="7"/>
        </w:numPr>
        <w:spacing w:before="120" w:after="120"/>
        <w:jc w:val="center"/>
        <w:rPr>
          <w:b/>
          <w:sz w:val="20"/>
          <w:szCs w:val="20"/>
        </w:rPr>
      </w:pPr>
      <w:r w:rsidRPr="00FE5414">
        <w:rPr>
          <w:b/>
          <w:sz w:val="20"/>
          <w:szCs w:val="20"/>
        </w:rPr>
        <w:lastRenderedPageBreak/>
        <w:t>ПЕРЕЧЕНЬ ПРОГРАММНЫХ МЕРОПРИЯТИЙ</w:t>
      </w:r>
    </w:p>
    <w:tbl>
      <w:tblPr>
        <w:tblW w:w="15310" w:type="dxa"/>
        <w:tblInd w:w="-176" w:type="dxa"/>
        <w:tblLayout w:type="fixed"/>
        <w:tblLook w:val="0000" w:firstRow="0" w:lastRow="0" w:firstColumn="0" w:lastColumn="0" w:noHBand="0" w:noVBand="0"/>
      </w:tblPr>
      <w:tblGrid>
        <w:gridCol w:w="710"/>
        <w:gridCol w:w="3543"/>
        <w:gridCol w:w="1179"/>
        <w:gridCol w:w="1231"/>
        <w:gridCol w:w="878"/>
        <w:gridCol w:w="879"/>
        <w:gridCol w:w="879"/>
        <w:gridCol w:w="879"/>
        <w:gridCol w:w="879"/>
        <w:gridCol w:w="1701"/>
        <w:gridCol w:w="2552"/>
      </w:tblGrid>
      <w:tr w:rsidR="00FE5414" w:rsidRPr="0077022B" w:rsidTr="007C1FF0">
        <w:trPr>
          <w:cantSplit/>
          <w:trHeight w:hRule="exact" w:val="241"/>
        </w:trPr>
        <w:tc>
          <w:tcPr>
            <w:tcW w:w="710" w:type="dxa"/>
            <w:vMerge w:val="restart"/>
            <w:tcBorders>
              <w:top w:val="single" w:sz="4" w:space="0" w:color="000000"/>
              <w:left w:val="single" w:sz="4" w:space="0" w:color="000000"/>
            </w:tcBorders>
          </w:tcPr>
          <w:p w:rsidR="00FE5414" w:rsidRPr="0077022B" w:rsidRDefault="00FE5414" w:rsidP="00FE5414">
            <w:pPr>
              <w:autoSpaceDE w:val="0"/>
              <w:snapToGrid w:val="0"/>
              <w:jc w:val="center"/>
              <w:rPr>
                <w:sz w:val="20"/>
                <w:szCs w:val="20"/>
              </w:rPr>
            </w:pPr>
            <w:r w:rsidRPr="0077022B">
              <w:rPr>
                <w:sz w:val="20"/>
                <w:szCs w:val="20"/>
              </w:rPr>
              <w:t>№ п/п</w:t>
            </w:r>
          </w:p>
        </w:tc>
        <w:tc>
          <w:tcPr>
            <w:tcW w:w="3543" w:type="dxa"/>
            <w:vMerge w:val="restart"/>
            <w:tcBorders>
              <w:top w:val="single" w:sz="4" w:space="0" w:color="000000"/>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Наименование мероприятия</w:t>
            </w:r>
          </w:p>
        </w:tc>
        <w:tc>
          <w:tcPr>
            <w:tcW w:w="1179" w:type="dxa"/>
            <w:vMerge w:val="restart"/>
            <w:tcBorders>
              <w:top w:val="single" w:sz="4" w:space="0" w:color="000000"/>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Срок исполнения</w:t>
            </w:r>
          </w:p>
        </w:tc>
        <w:tc>
          <w:tcPr>
            <w:tcW w:w="1231" w:type="dxa"/>
            <w:vMerge w:val="restart"/>
            <w:tcBorders>
              <w:top w:val="single" w:sz="4" w:space="0" w:color="000000"/>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Объем финансирования (тыс.</w:t>
            </w:r>
            <w:r w:rsidR="00634214" w:rsidRPr="0077022B">
              <w:rPr>
                <w:sz w:val="20"/>
                <w:szCs w:val="20"/>
              </w:rPr>
              <w:t xml:space="preserve"> </w:t>
            </w:r>
            <w:r w:rsidRPr="0077022B">
              <w:rPr>
                <w:sz w:val="20"/>
                <w:szCs w:val="20"/>
              </w:rPr>
              <w:t>руб.)</w:t>
            </w:r>
          </w:p>
        </w:tc>
        <w:tc>
          <w:tcPr>
            <w:tcW w:w="4394" w:type="dxa"/>
            <w:gridSpan w:val="5"/>
            <w:tcBorders>
              <w:top w:val="single" w:sz="4" w:space="0" w:color="000000"/>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В том числе за счет средств</w:t>
            </w:r>
          </w:p>
        </w:tc>
        <w:tc>
          <w:tcPr>
            <w:tcW w:w="1701" w:type="dxa"/>
            <w:vMerge w:val="restart"/>
            <w:tcBorders>
              <w:top w:val="single" w:sz="4" w:space="0" w:color="000000"/>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Исполнители ответственные за реализацию мероприятия</w:t>
            </w:r>
          </w:p>
        </w:tc>
        <w:tc>
          <w:tcPr>
            <w:tcW w:w="2552" w:type="dxa"/>
            <w:vMerge w:val="restart"/>
            <w:tcBorders>
              <w:top w:val="single" w:sz="4" w:space="0" w:color="000000"/>
              <w:left w:val="single" w:sz="4" w:space="0" w:color="000000"/>
              <w:bottom w:val="single" w:sz="4" w:space="0" w:color="000000"/>
              <w:right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Ожидаемые результаты (количественные или качественные показатели)</w:t>
            </w:r>
          </w:p>
        </w:tc>
      </w:tr>
      <w:tr w:rsidR="00FE5414" w:rsidRPr="0077022B" w:rsidTr="007C1FF0">
        <w:trPr>
          <w:cantSplit/>
          <w:trHeight w:hRule="exact" w:val="1386"/>
        </w:trPr>
        <w:tc>
          <w:tcPr>
            <w:tcW w:w="710" w:type="dxa"/>
            <w:vMerge/>
            <w:tcBorders>
              <w:left w:val="single" w:sz="4" w:space="0" w:color="000000"/>
              <w:bottom w:val="single" w:sz="4" w:space="0" w:color="000000"/>
            </w:tcBorders>
          </w:tcPr>
          <w:p w:rsidR="00FE5414" w:rsidRPr="0077022B" w:rsidRDefault="00FE5414" w:rsidP="00FE5414">
            <w:pPr>
              <w:jc w:val="center"/>
              <w:rPr>
                <w:sz w:val="20"/>
                <w:szCs w:val="20"/>
              </w:rPr>
            </w:pPr>
          </w:p>
        </w:tc>
        <w:tc>
          <w:tcPr>
            <w:tcW w:w="3543" w:type="dxa"/>
            <w:vMerge/>
            <w:tcBorders>
              <w:top w:val="single" w:sz="4" w:space="0" w:color="000000"/>
              <w:left w:val="single" w:sz="4" w:space="0" w:color="000000"/>
              <w:bottom w:val="single" w:sz="4" w:space="0" w:color="000000"/>
            </w:tcBorders>
          </w:tcPr>
          <w:p w:rsidR="00FE5414" w:rsidRPr="0077022B" w:rsidRDefault="00FE5414" w:rsidP="00FE5414">
            <w:pPr>
              <w:rPr>
                <w:sz w:val="20"/>
                <w:szCs w:val="20"/>
              </w:rPr>
            </w:pPr>
          </w:p>
        </w:tc>
        <w:tc>
          <w:tcPr>
            <w:tcW w:w="1179" w:type="dxa"/>
            <w:vMerge/>
            <w:tcBorders>
              <w:top w:val="single" w:sz="4" w:space="0" w:color="000000"/>
              <w:left w:val="single" w:sz="4" w:space="0" w:color="000000"/>
              <w:bottom w:val="single" w:sz="4" w:space="0" w:color="000000"/>
            </w:tcBorders>
          </w:tcPr>
          <w:p w:rsidR="00FE5414" w:rsidRPr="0077022B" w:rsidRDefault="00FE5414" w:rsidP="00FE5414">
            <w:pPr>
              <w:rPr>
                <w:sz w:val="20"/>
                <w:szCs w:val="20"/>
              </w:rPr>
            </w:pPr>
          </w:p>
        </w:tc>
        <w:tc>
          <w:tcPr>
            <w:tcW w:w="1231" w:type="dxa"/>
            <w:vMerge/>
            <w:tcBorders>
              <w:top w:val="single" w:sz="4" w:space="0" w:color="000000"/>
              <w:left w:val="single" w:sz="4" w:space="0" w:color="000000"/>
              <w:bottom w:val="single" w:sz="4" w:space="0" w:color="000000"/>
            </w:tcBorders>
          </w:tcPr>
          <w:p w:rsidR="00FE5414" w:rsidRPr="0077022B" w:rsidRDefault="00FE5414" w:rsidP="00FE5414">
            <w:pPr>
              <w:rPr>
                <w:sz w:val="20"/>
                <w:szCs w:val="20"/>
              </w:rPr>
            </w:pPr>
          </w:p>
        </w:tc>
        <w:tc>
          <w:tcPr>
            <w:tcW w:w="878" w:type="dxa"/>
            <w:tcBorders>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федерального бюджета</w:t>
            </w:r>
          </w:p>
        </w:tc>
        <w:tc>
          <w:tcPr>
            <w:tcW w:w="879" w:type="dxa"/>
            <w:tcBorders>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областного бюджета</w:t>
            </w:r>
          </w:p>
        </w:tc>
        <w:tc>
          <w:tcPr>
            <w:tcW w:w="879" w:type="dxa"/>
            <w:tcBorders>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районного бюджета</w:t>
            </w:r>
          </w:p>
        </w:tc>
        <w:tc>
          <w:tcPr>
            <w:tcW w:w="879" w:type="dxa"/>
            <w:tcBorders>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местно</w:t>
            </w:r>
          </w:p>
          <w:p w:rsidR="00FE5414" w:rsidRPr="0077022B" w:rsidRDefault="00FE5414" w:rsidP="00FE5414">
            <w:pPr>
              <w:autoSpaceDE w:val="0"/>
              <w:jc w:val="center"/>
              <w:rPr>
                <w:sz w:val="20"/>
                <w:szCs w:val="20"/>
              </w:rPr>
            </w:pPr>
            <w:r w:rsidRPr="0077022B">
              <w:rPr>
                <w:sz w:val="20"/>
                <w:szCs w:val="20"/>
              </w:rPr>
              <w:t>го бюджета</w:t>
            </w:r>
          </w:p>
        </w:tc>
        <w:tc>
          <w:tcPr>
            <w:tcW w:w="879" w:type="dxa"/>
            <w:tcBorders>
              <w:left w:val="single" w:sz="4" w:space="0" w:color="000000"/>
              <w:bottom w:val="single" w:sz="4" w:space="0" w:color="000000"/>
            </w:tcBorders>
          </w:tcPr>
          <w:p w:rsidR="00FE5414" w:rsidRPr="0077022B" w:rsidRDefault="00FE5414" w:rsidP="00FE5414">
            <w:pPr>
              <w:autoSpaceDE w:val="0"/>
              <w:snapToGrid w:val="0"/>
              <w:jc w:val="center"/>
              <w:rPr>
                <w:sz w:val="20"/>
                <w:szCs w:val="20"/>
              </w:rPr>
            </w:pPr>
            <w:r w:rsidRPr="0077022B">
              <w:rPr>
                <w:sz w:val="20"/>
                <w:szCs w:val="20"/>
              </w:rPr>
              <w:t>Внебюджетных источников</w:t>
            </w:r>
          </w:p>
        </w:tc>
        <w:tc>
          <w:tcPr>
            <w:tcW w:w="1701" w:type="dxa"/>
            <w:vMerge/>
            <w:tcBorders>
              <w:top w:val="single" w:sz="4" w:space="0" w:color="000000"/>
              <w:left w:val="single" w:sz="4" w:space="0" w:color="000000"/>
              <w:bottom w:val="single" w:sz="4" w:space="0" w:color="000000"/>
            </w:tcBorders>
          </w:tcPr>
          <w:p w:rsidR="00FE5414" w:rsidRPr="0077022B" w:rsidRDefault="00FE5414" w:rsidP="00FE5414">
            <w:pPr>
              <w:rPr>
                <w:sz w:val="20"/>
                <w:szCs w:val="20"/>
              </w:rPr>
            </w:pPr>
          </w:p>
        </w:tc>
        <w:tc>
          <w:tcPr>
            <w:tcW w:w="2552" w:type="dxa"/>
            <w:vMerge/>
            <w:tcBorders>
              <w:top w:val="single" w:sz="4" w:space="0" w:color="000000"/>
              <w:left w:val="single" w:sz="4" w:space="0" w:color="000000"/>
              <w:bottom w:val="single" w:sz="4" w:space="0" w:color="000000"/>
              <w:right w:val="single" w:sz="4" w:space="0" w:color="000000"/>
            </w:tcBorders>
          </w:tcPr>
          <w:p w:rsidR="00FE5414" w:rsidRPr="0077022B" w:rsidRDefault="00FE5414" w:rsidP="00FE5414">
            <w:pPr>
              <w:rPr>
                <w:sz w:val="20"/>
                <w:szCs w:val="20"/>
              </w:rPr>
            </w:pPr>
          </w:p>
        </w:tc>
      </w:tr>
      <w:tr w:rsidR="00FC6423" w:rsidRPr="0077022B" w:rsidTr="007C1FF0">
        <w:tc>
          <w:tcPr>
            <w:tcW w:w="710" w:type="dxa"/>
            <w:vMerge w:val="restart"/>
            <w:tcBorders>
              <w:left w:val="single" w:sz="4" w:space="0" w:color="000000"/>
            </w:tcBorders>
          </w:tcPr>
          <w:p w:rsidR="00FC6423" w:rsidRPr="0077022B" w:rsidRDefault="00FC6423" w:rsidP="00FC6423">
            <w:pPr>
              <w:autoSpaceDE w:val="0"/>
              <w:snapToGrid w:val="0"/>
              <w:jc w:val="center"/>
              <w:rPr>
                <w:sz w:val="20"/>
                <w:szCs w:val="20"/>
              </w:rPr>
            </w:pPr>
            <w:r w:rsidRPr="0077022B">
              <w:rPr>
                <w:sz w:val="20"/>
                <w:szCs w:val="20"/>
              </w:rPr>
              <w:t>1.</w:t>
            </w:r>
          </w:p>
        </w:tc>
        <w:tc>
          <w:tcPr>
            <w:tcW w:w="3543" w:type="dxa"/>
            <w:vMerge w:val="restart"/>
            <w:tcBorders>
              <w:left w:val="single" w:sz="4" w:space="0" w:color="000000"/>
            </w:tcBorders>
          </w:tcPr>
          <w:p w:rsidR="00FC6423" w:rsidRPr="00054EFE" w:rsidRDefault="00FC6423" w:rsidP="00FC6423">
            <w:pPr>
              <w:ind w:left="33" w:right="132"/>
              <w:jc w:val="both"/>
              <w:rPr>
                <w:sz w:val="20"/>
              </w:rPr>
            </w:pPr>
            <w:r>
              <w:rPr>
                <w:sz w:val="20"/>
              </w:rPr>
              <w:t xml:space="preserve">Содержание незаселенных </w:t>
            </w:r>
            <w:r w:rsidR="008C0C71" w:rsidRPr="00054EFE">
              <w:rPr>
                <w:sz w:val="20"/>
              </w:rPr>
              <w:t xml:space="preserve">жилых </w:t>
            </w:r>
            <w:r w:rsidR="008C0C71">
              <w:rPr>
                <w:sz w:val="20"/>
              </w:rPr>
              <w:t>муници</w:t>
            </w:r>
            <w:r w:rsidR="008C0C71">
              <w:rPr>
                <w:sz w:val="20"/>
              </w:rPr>
              <w:softHyphen/>
              <w:t>пального</w:t>
            </w:r>
            <w:r w:rsidRPr="00054EFE">
              <w:rPr>
                <w:sz w:val="20"/>
              </w:rPr>
              <w:t xml:space="preserve"> жилого фонда</w:t>
            </w:r>
            <w:r w:rsidR="008C0C71">
              <w:rPr>
                <w:sz w:val="20"/>
              </w:rPr>
              <w:t xml:space="preserve"> </w:t>
            </w:r>
            <w:r w:rsidR="008C0C71">
              <w:rPr>
                <w:sz w:val="20"/>
              </w:rPr>
              <w:t xml:space="preserve">и нежилых </w:t>
            </w:r>
            <w:r w:rsidR="008C0C71" w:rsidRPr="00054EFE">
              <w:rPr>
                <w:sz w:val="20"/>
              </w:rPr>
              <w:t>помещений</w:t>
            </w:r>
            <w:r w:rsidR="008C0C71">
              <w:rPr>
                <w:sz w:val="20"/>
              </w:rPr>
              <w:t>.</w:t>
            </w:r>
          </w:p>
          <w:p w:rsidR="00FC6423" w:rsidRPr="006E18A9" w:rsidRDefault="00FC6423" w:rsidP="00FC6423">
            <w:pPr>
              <w:autoSpaceDE w:val="0"/>
              <w:snapToGrid w:val="0"/>
              <w:jc w:val="both"/>
              <w:rPr>
                <w:sz w:val="20"/>
              </w:rPr>
            </w:pPr>
          </w:p>
        </w:tc>
        <w:tc>
          <w:tcPr>
            <w:tcW w:w="11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2019</w:t>
            </w:r>
            <w:r w:rsidRPr="0077022B">
              <w:rPr>
                <w:sz w:val="20"/>
                <w:szCs w:val="20"/>
              </w:rPr>
              <w:t>-20</w:t>
            </w:r>
            <w:r>
              <w:rPr>
                <w:sz w:val="20"/>
                <w:szCs w:val="20"/>
              </w:rPr>
              <w:t>21</w:t>
            </w:r>
          </w:p>
        </w:tc>
        <w:tc>
          <w:tcPr>
            <w:tcW w:w="1231"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615,6</w:t>
            </w:r>
          </w:p>
        </w:tc>
        <w:tc>
          <w:tcPr>
            <w:tcW w:w="878"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615,6</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1701" w:type="dxa"/>
            <w:vMerge w:val="restart"/>
            <w:tcBorders>
              <w:left w:val="single" w:sz="4" w:space="0" w:color="000000"/>
            </w:tcBorders>
          </w:tcPr>
          <w:p w:rsidR="00FC6423" w:rsidRPr="0077022B" w:rsidRDefault="00FC6423" w:rsidP="00FC6423">
            <w:pPr>
              <w:autoSpaceDE w:val="0"/>
              <w:snapToGrid w:val="0"/>
              <w:jc w:val="both"/>
              <w:rPr>
                <w:sz w:val="20"/>
                <w:szCs w:val="20"/>
              </w:rPr>
            </w:pPr>
            <w:r w:rsidRPr="0077022B">
              <w:rPr>
                <w:sz w:val="20"/>
                <w:szCs w:val="20"/>
              </w:rPr>
              <w:t>Администрация муниципального образования Степанцевское</w:t>
            </w:r>
          </w:p>
        </w:tc>
        <w:tc>
          <w:tcPr>
            <w:tcW w:w="2552" w:type="dxa"/>
            <w:vMerge w:val="restart"/>
            <w:tcBorders>
              <w:left w:val="single" w:sz="4" w:space="0" w:color="000000"/>
              <w:right w:val="single" w:sz="4" w:space="0" w:color="000000"/>
            </w:tcBorders>
          </w:tcPr>
          <w:p w:rsidR="00FC6423" w:rsidRPr="00054EFE" w:rsidRDefault="00FC6423" w:rsidP="00FC6423">
            <w:pPr>
              <w:autoSpaceDE w:val="0"/>
              <w:snapToGrid w:val="0"/>
              <w:jc w:val="both"/>
              <w:rPr>
                <w:sz w:val="20"/>
              </w:rPr>
            </w:pPr>
            <w:r w:rsidRPr="00054EFE">
              <w:rPr>
                <w:sz w:val="20"/>
                <w:szCs w:val="28"/>
              </w:rPr>
              <w:t>улучшение потребительских свойств жилья, эксплуатационных характеристик общего имущества в многоквартирных домах</w:t>
            </w:r>
          </w:p>
        </w:tc>
      </w:tr>
      <w:tr w:rsidR="00FC6423" w:rsidRPr="0077022B" w:rsidTr="007C1FF0">
        <w:tc>
          <w:tcPr>
            <w:tcW w:w="710" w:type="dxa"/>
            <w:vMerge/>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p>
        </w:tc>
        <w:tc>
          <w:tcPr>
            <w:tcW w:w="3543" w:type="dxa"/>
            <w:vMerge/>
            <w:tcBorders>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11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2019</w:t>
            </w:r>
          </w:p>
          <w:p w:rsidR="00FC6423" w:rsidRPr="0077022B" w:rsidRDefault="00FC6423" w:rsidP="00FC6423">
            <w:pPr>
              <w:autoSpaceDE w:val="0"/>
              <w:snapToGrid w:val="0"/>
              <w:jc w:val="center"/>
              <w:rPr>
                <w:sz w:val="20"/>
                <w:szCs w:val="20"/>
              </w:rPr>
            </w:pPr>
            <w:r>
              <w:rPr>
                <w:sz w:val="20"/>
                <w:szCs w:val="20"/>
              </w:rPr>
              <w:t>2020</w:t>
            </w:r>
          </w:p>
          <w:p w:rsidR="00FC6423" w:rsidRPr="0077022B" w:rsidRDefault="00FC6423" w:rsidP="00FC6423">
            <w:pPr>
              <w:autoSpaceDE w:val="0"/>
              <w:snapToGrid w:val="0"/>
              <w:jc w:val="center"/>
              <w:rPr>
                <w:sz w:val="20"/>
                <w:szCs w:val="20"/>
              </w:rPr>
            </w:pPr>
            <w:r w:rsidRPr="0077022B">
              <w:rPr>
                <w:sz w:val="20"/>
                <w:szCs w:val="20"/>
              </w:rPr>
              <w:t>20</w:t>
            </w:r>
            <w:r>
              <w:rPr>
                <w:sz w:val="20"/>
                <w:szCs w:val="20"/>
              </w:rPr>
              <w:t>21</w:t>
            </w:r>
          </w:p>
        </w:tc>
        <w:tc>
          <w:tcPr>
            <w:tcW w:w="1231"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205,2</w:t>
            </w:r>
          </w:p>
          <w:p w:rsidR="00FC6423" w:rsidRPr="0077022B" w:rsidRDefault="00FC6423" w:rsidP="00FC6423">
            <w:pPr>
              <w:autoSpaceDE w:val="0"/>
              <w:snapToGrid w:val="0"/>
              <w:jc w:val="center"/>
              <w:rPr>
                <w:sz w:val="20"/>
                <w:szCs w:val="20"/>
              </w:rPr>
            </w:pPr>
            <w:r>
              <w:rPr>
                <w:sz w:val="20"/>
                <w:szCs w:val="20"/>
              </w:rPr>
              <w:t>205,2</w:t>
            </w:r>
          </w:p>
          <w:p w:rsidR="00FC6423" w:rsidRPr="0077022B" w:rsidRDefault="00FC6423" w:rsidP="00FC6423">
            <w:pPr>
              <w:autoSpaceDE w:val="0"/>
              <w:snapToGrid w:val="0"/>
              <w:jc w:val="center"/>
              <w:rPr>
                <w:sz w:val="20"/>
                <w:szCs w:val="20"/>
              </w:rPr>
            </w:pPr>
            <w:r>
              <w:rPr>
                <w:sz w:val="20"/>
                <w:szCs w:val="20"/>
              </w:rPr>
              <w:t>205,2</w:t>
            </w:r>
          </w:p>
        </w:tc>
        <w:tc>
          <w:tcPr>
            <w:tcW w:w="878"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205,2</w:t>
            </w:r>
          </w:p>
          <w:p w:rsidR="00FC6423" w:rsidRPr="0077022B" w:rsidRDefault="00FC6423" w:rsidP="00FC6423">
            <w:pPr>
              <w:autoSpaceDE w:val="0"/>
              <w:snapToGrid w:val="0"/>
              <w:jc w:val="center"/>
              <w:rPr>
                <w:sz w:val="20"/>
                <w:szCs w:val="20"/>
              </w:rPr>
            </w:pPr>
            <w:r>
              <w:rPr>
                <w:sz w:val="20"/>
                <w:szCs w:val="20"/>
              </w:rPr>
              <w:t>205,2</w:t>
            </w:r>
          </w:p>
          <w:p w:rsidR="00FC6423" w:rsidRPr="0077022B" w:rsidRDefault="00FC6423" w:rsidP="00FC6423">
            <w:pPr>
              <w:autoSpaceDE w:val="0"/>
              <w:snapToGrid w:val="0"/>
              <w:jc w:val="center"/>
              <w:rPr>
                <w:sz w:val="20"/>
                <w:szCs w:val="20"/>
              </w:rPr>
            </w:pPr>
            <w:r>
              <w:rPr>
                <w:sz w:val="20"/>
                <w:szCs w:val="20"/>
              </w:rPr>
              <w:t>205,2</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1701" w:type="dxa"/>
            <w:vMerge/>
            <w:tcBorders>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2552" w:type="dxa"/>
            <w:vMerge/>
            <w:tcBorders>
              <w:left w:val="single" w:sz="4" w:space="0" w:color="000000"/>
              <w:bottom w:val="single" w:sz="4" w:space="0" w:color="000000"/>
              <w:right w:val="single" w:sz="4" w:space="0" w:color="000000"/>
            </w:tcBorders>
          </w:tcPr>
          <w:p w:rsidR="00FC6423" w:rsidRPr="0077022B" w:rsidRDefault="00FC6423" w:rsidP="00FC6423">
            <w:pPr>
              <w:autoSpaceDE w:val="0"/>
              <w:snapToGrid w:val="0"/>
              <w:jc w:val="both"/>
              <w:rPr>
                <w:sz w:val="20"/>
                <w:szCs w:val="20"/>
              </w:rPr>
            </w:pPr>
          </w:p>
        </w:tc>
      </w:tr>
      <w:tr w:rsidR="00FC6423" w:rsidRPr="0077022B" w:rsidTr="007C1FF0">
        <w:tc>
          <w:tcPr>
            <w:tcW w:w="710" w:type="dxa"/>
            <w:vMerge w:val="restart"/>
            <w:tcBorders>
              <w:left w:val="single" w:sz="4" w:space="0" w:color="000000"/>
            </w:tcBorders>
          </w:tcPr>
          <w:p w:rsidR="00FC6423" w:rsidRPr="0077022B" w:rsidRDefault="00FC6423" w:rsidP="00FC6423">
            <w:pPr>
              <w:autoSpaceDE w:val="0"/>
              <w:snapToGrid w:val="0"/>
              <w:jc w:val="center"/>
              <w:rPr>
                <w:sz w:val="20"/>
                <w:szCs w:val="20"/>
              </w:rPr>
            </w:pPr>
            <w:r w:rsidRPr="0077022B">
              <w:rPr>
                <w:sz w:val="20"/>
                <w:szCs w:val="20"/>
              </w:rPr>
              <w:t>2.</w:t>
            </w:r>
          </w:p>
        </w:tc>
        <w:tc>
          <w:tcPr>
            <w:tcW w:w="3543" w:type="dxa"/>
            <w:vMerge w:val="restart"/>
            <w:tcBorders>
              <w:left w:val="single" w:sz="4" w:space="0" w:color="000000"/>
            </w:tcBorders>
          </w:tcPr>
          <w:p w:rsidR="00FC6423" w:rsidRPr="0077022B" w:rsidRDefault="00FC6423" w:rsidP="00FC6423">
            <w:pPr>
              <w:autoSpaceDE w:val="0"/>
              <w:snapToGrid w:val="0"/>
              <w:jc w:val="both"/>
              <w:rPr>
                <w:sz w:val="20"/>
              </w:rPr>
            </w:pPr>
            <w:r>
              <w:rPr>
                <w:color w:val="000000"/>
                <w:sz w:val="20"/>
              </w:rPr>
              <w:t>Софинансирование капитального ремонта многоквартирных домов</w:t>
            </w:r>
          </w:p>
        </w:tc>
        <w:tc>
          <w:tcPr>
            <w:tcW w:w="11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2019</w:t>
            </w:r>
            <w:r w:rsidRPr="0077022B">
              <w:rPr>
                <w:sz w:val="20"/>
                <w:szCs w:val="20"/>
              </w:rPr>
              <w:t>-20</w:t>
            </w:r>
            <w:r>
              <w:rPr>
                <w:sz w:val="20"/>
                <w:szCs w:val="20"/>
              </w:rPr>
              <w:t>21</w:t>
            </w:r>
          </w:p>
        </w:tc>
        <w:tc>
          <w:tcPr>
            <w:tcW w:w="1231"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495,6</w:t>
            </w:r>
          </w:p>
        </w:tc>
        <w:tc>
          <w:tcPr>
            <w:tcW w:w="878"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495,6</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1701" w:type="dxa"/>
            <w:vMerge w:val="restart"/>
            <w:tcBorders>
              <w:left w:val="single" w:sz="4" w:space="0" w:color="000000"/>
            </w:tcBorders>
          </w:tcPr>
          <w:p w:rsidR="00FC6423" w:rsidRPr="0077022B" w:rsidRDefault="00FC6423" w:rsidP="00FC6423">
            <w:pPr>
              <w:autoSpaceDE w:val="0"/>
              <w:snapToGrid w:val="0"/>
              <w:jc w:val="both"/>
              <w:rPr>
                <w:sz w:val="20"/>
                <w:szCs w:val="20"/>
              </w:rPr>
            </w:pPr>
            <w:r w:rsidRPr="0077022B">
              <w:rPr>
                <w:sz w:val="20"/>
                <w:szCs w:val="20"/>
              </w:rPr>
              <w:t>Администрация муниципального образования Степанцевское</w:t>
            </w:r>
          </w:p>
        </w:tc>
        <w:tc>
          <w:tcPr>
            <w:tcW w:w="2552" w:type="dxa"/>
            <w:vMerge w:val="restart"/>
            <w:tcBorders>
              <w:left w:val="single" w:sz="4" w:space="0" w:color="000000"/>
              <w:right w:val="single" w:sz="4" w:space="0" w:color="000000"/>
            </w:tcBorders>
          </w:tcPr>
          <w:p w:rsidR="00FC6423" w:rsidRPr="00054EFE" w:rsidRDefault="00FC6423" w:rsidP="00FC6423">
            <w:pPr>
              <w:rPr>
                <w:sz w:val="20"/>
              </w:rPr>
            </w:pPr>
            <w:r w:rsidRPr="00054EFE">
              <w:rPr>
                <w:sz w:val="20"/>
              </w:rPr>
              <w:t xml:space="preserve">Приведение состояния </w:t>
            </w:r>
          </w:p>
          <w:p w:rsidR="00FC6423" w:rsidRPr="00054EFE" w:rsidRDefault="00FC6423" w:rsidP="00FC6423">
            <w:pPr>
              <w:rPr>
                <w:sz w:val="20"/>
              </w:rPr>
            </w:pPr>
            <w:r w:rsidRPr="00054EFE">
              <w:rPr>
                <w:sz w:val="20"/>
              </w:rPr>
              <w:t>мно</w:t>
            </w:r>
            <w:r w:rsidRPr="00054EFE">
              <w:rPr>
                <w:sz w:val="20"/>
              </w:rPr>
              <w:softHyphen/>
              <w:t>гоквартирных</w:t>
            </w:r>
          </w:p>
          <w:p w:rsidR="00FC6423" w:rsidRPr="00054EFE" w:rsidRDefault="00FC6423" w:rsidP="00FC6423">
            <w:pPr>
              <w:autoSpaceDE w:val="0"/>
              <w:snapToGrid w:val="0"/>
              <w:rPr>
                <w:sz w:val="20"/>
              </w:rPr>
            </w:pPr>
            <w:r w:rsidRPr="00054EFE">
              <w:rPr>
                <w:sz w:val="20"/>
              </w:rPr>
              <w:t>домов в соответствии с нормативно- техническими требованиями</w:t>
            </w:r>
          </w:p>
        </w:tc>
      </w:tr>
      <w:tr w:rsidR="00FC6423" w:rsidRPr="0077022B" w:rsidTr="007C1FF0">
        <w:tc>
          <w:tcPr>
            <w:tcW w:w="710" w:type="dxa"/>
            <w:vMerge/>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p>
        </w:tc>
        <w:tc>
          <w:tcPr>
            <w:tcW w:w="3543" w:type="dxa"/>
            <w:vMerge/>
            <w:tcBorders>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11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2019</w:t>
            </w:r>
          </w:p>
          <w:p w:rsidR="00FC6423" w:rsidRPr="0077022B" w:rsidRDefault="00FC6423" w:rsidP="00FC6423">
            <w:pPr>
              <w:autoSpaceDE w:val="0"/>
              <w:snapToGrid w:val="0"/>
              <w:jc w:val="center"/>
              <w:rPr>
                <w:sz w:val="20"/>
                <w:szCs w:val="20"/>
              </w:rPr>
            </w:pPr>
            <w:r>
              <w:rPr>
                <w:sz w:val="20"/>
                <w:szCs w:val="20"/>
              </w:rPr>
              <w:t>2020</w:t>
            </w:r>
          </w:p>
          <w:p w:rsidR="00FC6423" w:rsidRPr="0077022B" w:rsidRDefault="00FC6423" w:rsidP="00FC6423">
            <w:pPr>
              <w:autoSpaceDE w:val="0"/>
              <w:snapToGrid w:val="0"/>
              <w:jc w:val="center"/>
              <w:rPr>
                <w:sz w:val="20"/>
                <w:szCs w:val="20"/>
              </w:rPr>
            </w:pPr>
            <w:r w:rsidRPr="0077022B">
              <w:rPr>
                <w:sz w:val="20"/>
                <w:szCs w:val="20"/>
              </w:rPr>
              <w:t>20</w:t>
            </w:r>
            <w:r>
              <w:rPr>
                <w:sz w:val="20"/>
                <w:szCs w:val="20"/>
              </w:rPr>
              <w:t>21</w:t>
            </w:r>
          </w:p>
        </w:tc>
        <w:tc>
          <w:tcPr>
            <w:tcW w:w="1231"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165,2</w:t>
            </w:r>
          </w:p>
          <w:p w:rsidR="00FC6423" w:rsidRPr="0077022B" w:rsidRDefault="00FC6423" w:rsidP="00FC6423">
            <w:pPr>
              <w:autoSpaceDE w:val="0"/>
              <w:snapToGrid w:val="0"/>
              <w:jc w:val="center"/>
              <w:rPr>
                <w:sz w:val="20"/>
                <w:szCs w:val="20"/>
              </w:rPr>
            </w:pPr>
            <w:r>
              <w:rPr>
                <w:sz w:val="20"/>
                <w:szCs w:val="20"/>
              </w:rPr>
              <w:t>165,2</w:t>
            </w:r>
          </w:p>
          <w:p w:rsidR="00FC6423" w:rsidRPr="0077022B" w:rsidRDefault="00FC6423" w:rsidP="00FC6423">
            <w:pPr>
              <w:autoSpaceDE w:val="0"/>
              <w:snapToGrid w:val="0"/>
              <w:jc w:val="center"/>
              <w:rPr>
                <w:sz w:val="20"/>
                <w:szCs w:val="20"/>
              </w:rPr>
            </w:pPr>
            <w:r>
              <w:rPr>
                <w:sz w:val="20"/>
                <w:szCs w:val="20"/>
              </w:rPr>
              <w:t>165,2</w:t>
            </w:r>
          </w:p>
        </w:tc>
        <w:tc>
          <w:tcPr>
            <w:tcW w:w="878"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165,2</w:t>
            </w:r>
          </w:p>
          <w:p w:rsidR="00FC6423" w:rsidRPr="0077022B" w:rsidRDefault="00FC6423" w:rsidP="00FC6423">
            <w:pPr>
              <w:autoSpaceDE w:val="0"/>
              <w:snapToGrid w:val="0"/>
              <w:jc w:val="center"/>
              <w:rPr>
                <w:sz w:val="20"/>
                <w:szCs w:val="20"/>
              </w:rPr>
            </w:pPr>
            <w:r>
              <w:rPr>
                <w:sz w:val="20"/>
                <w:szCs w:val="20"/>
              </w:rPr>
              <w:t>165,2</w:t>
            </w:r>
          </w:p>
          <w:p w:rsidR="00FC6423" w:rsidRPr="0077022B" w:rsidRDefault="00FC6423" w:rsidP="00FC6423">
            <w:pPr>
              <w:autoSpaceDE w:val="0"/>
              <w:snapToGrid w:val="0"/>
              <w:jc w:val="center"/>
              <w:rPr>
                <w:sz w:val="20"/>
                <w:szCs w:val="20"/>
              </w:rPr>
            </w:pPr>
            <w:r>
              <w:rPr>
                <w:sz w:val="20"/>
                <w:szCs w:val="20"/>
              </w:rPr>
              <w:t>165,2</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1701" w:type="dxa"/>
            <w:vMerge/>
            <w:tcBorders>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2552" w:type="dxa"/>
            <w:vMerge/>
            <w:tcBorders>
              <w:left w:val="single" w:sz="4" w:space="0" w:color="000000"/>
              <w:bottom w:val="single" w:sz="4" w:space="0" w:color="000000"/>
              <w:right w:val="single" w:sz="4" w:space="0" w:color="000000"/>
            </w:tcBorders>
          </w:tcPr>
          <w:p w:rsidR="00FC6423" w:rsidRPr="0077022B" w:rsidRDefault="00FC6423" w:rsidP="00FC6423">
            <w:pPr>
              <w:autoSpaceDE w:val="0"/>
              <w:snapToGrid w:val="0"/>
              <w:rPr>
                <w:sz w:val="20"/>
                <w:szCs w:val="20"/>
              </w:rPr>
            </w:pPr>
          </w:p>
        </w:tc>
      </w:tr>
      <w:tr w:rsidR="00FC6423" w:rsidRPr="0077022B" w:rsidTr="007C1FF0">
        <w:tc>
          <w:tcPr>
            <w:tcW w:w="710" w:type="dxa"/>
            <w:vMerge w:val="restart"/>
            <w:tcBorders>
              <w:left w:val="single" w:sz="4" w:space="0" w:color="000000"/>
            </w:tcBorders>
          </w:tcPr>
          <w:p w:rsidR="00FC6423" w:rsidRPr="0077022B" w:rsidRDefault="00FC6423" w:rsidP="00FC6423">
            <w:pPr>
              <w:autoSpaceDE w:val="0"/>
              <w:snapToGrid w:val="0"/>
              <w:jc w:val="center"/>
              <w:rPr>
                <w:sz w:val="20"/>
                <w:szCs w:val="20"/>
              </w:rPr>
            </w:pPr>
            <w:r w:rsidRPr="0077022B">
              <w:rPr>
                <w:sz w:val="20"/>
                <w:szCs w:val="20"/>
              </w:rPr>
              <w:t>3.</w:t>
            </w:r>
          </w:p>
        </w:tc>
        <w:tc>
          <w:tcPr>
            <w:tcW w:w="3543" w:type="dxa"/>
            <w:vMerge w:val="restart"/>
            <w:tcBorders>
              <w:left w:val="single" w:sz="4" w:space="0" w:color="000000"/>
            </w:tcBorders>
          </w:tcPr>
          <w:p w:rsidR="00FC6423" w:rsidRPr="0077022B" w:rsidRDefault="00FC6423" w:rsidP="00FC6423">
            <w:pPr>
              <w:autoSpaceDE w:val="0"/>
              <w:snapToGrid w:val="0"/>
              <w:jc w:val="both"/>
              <w:rPr>
                <w:sz w:val="20"/>
              </w:rPr>
            </w:pPr>
            <w:r>
              <w:rPr>
                <w:sz w:val="20"/>
              </w:rPr>
              <w:t>Взносы на капитальный ремонт общего имущества в многоквартирных домах</w:t>
            </w:r>
          </w:p>
        </w:tc>
        <w:tc>
          <w:tcPr>
            <w:tcW w:w="11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2019</w:t>
            </w:r>
            <w:r w:rsidRPr="0077022B">
              <w:rPr>
                <w:sz w:val="20"/>
                <w:szCs w:val="20"/>
              </w:rPr>
              <w:t>-20</w:t>
            </w:r>
            <w:r>
              <w:rPr>
                <w:sz w:val="20"/>
                <w:szCs w:val="20"/>
              </w:rPr>
              <w:t>21</w:t>
            </w:r>
          </w:p>
        </w:tc>
        <w:tc>
          <w:tcPr>
            <w:tcW w:w="1231"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771,0</w:t>
            </w:r>
          </w:p>
        </w:tc>
        <w:tc>
          <w:tcPr>
            <w:tcW w:w="878"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771,0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1701" w:type="dxa"/>
            <w:vMerge w:val="restart"/>
            <w:tcBorders>
              <w:left w:val="single" w:sz="4" w:space="0" w:color="000000"/>
            </w:tcBorders>
          </w:tcPr>
          <w:p w:rsidR="00FC6423" w:rsidRPr="0077022B" w:rsidRDefault="00FC6423" w:rsidP="00FC6423">
            <w:pPr>
              <w:autoSpaceDE w:val="0"/>
              <w:snapToGrid w:val="0"/>
              <w:jc w:val="both"/>
              <w:rPr>
                <w:sz w:val="20"/>
                <w:szCs w:val="20"/>
              </w:rPr>
            </w:pPr>
            <w:r w:rsidRPr="0077022B">
              <w:rPr>
                <w:sz w:val="20"/>
                <w:szCs w:val="20"/>
              </w:rPr>
              <w:t>Администрация муниципального образования Степанцевское</w:t>
            </w:r>
          </w:p>
        </w:tc>
        <w:tc>
          <w:tcPr>
            <w:tcW w:w="2552" w:type="dxa"/>
            <w:vMerge w:val="restart"/>
            <w:tcBorders>
              <w:left w:val="single" w:sz="4" w:space="0" w:color="000000"/>
              <w:right w:val="single" w:sz="4" w:space="0" w:color="000000"/>
            </w:tcBorders>
          </w:tcPr>
          <w:p w:rsidR="00FC6423" w:rsidRPr="00054EFE" w:rsidRDefault="00FC6423" w:rsidP="00FC6423">
            <w:pPr>
              <w:rPr>
                <w:sz w:val="20"/>
              </w:rPr>
            </w:pPr>
            <w:r w:rsidRPr="00054EFE">
              <w:rPr>
                <w:sz w:val="20"/>
              </w:rPr>
              <w:t xml:space="preserve">Приведение состояния </w:t>
            </w:r>
          </w:p>
          <w:p w:rsidR="00FC6423" w:rsidRPr="00054EFE" w:rsidRDefault="00FC6423" w:rsidP="00FC6423">
            <w:pPr>
              <w:rPr>
                <w:sz w:val="20"/>
              </w:rPr>
            </w:pPr>
            <w:r w:rsidRPr="00054EFE">
              <w:rPr>
                <w:sz w:val="20"/>
              </w:rPr>
              <w:t>мно</w:t>
            </w:r>
            <w:r w:rsidRPr="00054EFE">
              <w:rPr>
                <w:sz w:val="20"/>
              </w:rPr>
              <w:softHyphen/>
              <w:t>гоквартирных</w:t>
            </w:r>
          </w:p>
          <w:p w:rsidR="00FC6423" w:rsidRPr="0077022B" w:rsidRDefault="00FC6423" w:rsidP="00FC6423">
            <w:pPr>
              <w:autoSpaceDE w:val="0"/>
              <w:snapToGrid w:val="0"/>
              <w:jc w:val="both"/>
              <w:rPr>
                <w:sz w:val="20"/>
              </w:rPr>
            </w:pPr>
            <w:r w:rsidRPr="00054EFE">
              <w:rPr>
                <w:sz w:val="20"/>
              </w:rPr>
              <w:t>домов в соответствии с нормативно- техническими требованиями</w:t>
            </w:r>
          </w:p>
        </w:tc>
      </w:tr>
      <w:tr w:rsidR="00FC6423" w:rsidRPr="0077022B" w:rsidTr="007C1FF0">
        <w:tc>
          <w:tcPr>
            <w:tcW w:w="710" w:type="dxa"/>
            <w:vMerge/>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p>
        </w:tc>
        <w:tc>
          <w:tcPr>
            <w:tcW w:w="3543" w:type="dxa"/>
            <w:vMerge/>
            <w:tcBorders>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11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2019</w:t>
            </w:r>
          </w:p>
          <w:p w:rsidR="00FC6423" w:rsidRPr="0077022B" w:rsidRDefault="00FC6423" w:rsidP="00FC6423">
            <w:pPr>
              <w:autoSpaceDE w:val="0"/>
              <w:snapToGrid w:val="0"/>
              <w:jc w:val="center"/>
              <w:rPr>
                <w:sz w:val="20"/>
                <w:szCs w:val="20"/>
              </w:rPr>
            </w:pPr>
            <w:r>
              <w:rPr>
                <w:sz w:val="20"/>
                <w:szCs w:val="20"/>
              </w:rPr>
              <w:t>2020</w:t>
            </w:r>
          </w:p>
          <w:p w:rsidR="00FC6423" w:rsidRPr="0077022B" w:rsidRDefault="00FC6423" w:rsidP="00FC6423">
            <w:pPr>
              <w:autoSpaceDE w:val="0"/>
              <w:snapToGrid w:val="0"/>
              <w:jc w:val="center"/>
              <w:rPr>
                <w:sz w:val="20"/>
                <w:szCs w:val="20"/>
              </w:rPr>
            </w:pPr>
            <w:r w:rsidRPr="0077022B">
              <w:rPr>
                <w:sz w:val="20"/>
                <w:szCs w:val="20"/>
              </w:rPr>
              <w:t>20</w:t>
            </w:r>
            <w:r>
              <w:rPr>
                <w:sz w:val="20"/>
                <w:szCs w:val="20"/>
              </w:rPr>
              <w:t>21</w:t>
            </w:r>
          </w:p>
        </w:tc>
        <w:tc>
          <w:tcPr>
            <w:tcW w:w="1231" w:type="dxa"/>
            <w:tcBorders>
              <w:left w:val="single" w:sz="4" w:space="0" w:color="000000"/>
              <w:bottom w:val="single" w:sz="4" w:space="0" w:color="000000"/>
            </w:tcBorders>
          </w:tcPr>
          <w:p w:rsidR="00FC6423" w:rsidRDefault="00FC6423" w:rsidP="00FC6423">
            <w:pPr>
              <w:autoSpaceDE w:val="0"/>
              <w:snapToGrid w:val="0"/>
              <w:jc w:val="center"/>
              <w:rPr>
                <w:sz w:val="20"/>
                <w:szCs w:val="20"/>
              </w:rPr>
            </w:pPr>
            <w:r>
              <w:rPr>
                <w:sz w:val="20"/>
                <w:szCs w:val="20"/>
              </w:rPr>
              <w:t>257,0</w:t>
            </w:r>
          </w:p>
          <w:p w:rsidR="00FC6423" w:rsidRDefault="00FC6423" w:rsidP="00FC6423">
            <w:pPr>
              <w:autoSpaceDE w:val="0"/>
              <w:snapToGrid w:val="0"/>
              <w:jc w:val="center"/>
              <w:rPr>
                <w:sz w:val="20"/>
                <w:szCs w:val="20"/>
              </w:rPr>
            </w:pPr>
            <w:r>
              <w:rPr>
                <w:sz w:val="20"/>
                <w:szCs w:val="20"/>
              </w:rPr>
              <w:t>257,0</w:t>
            </w:r>
          </w:p>
          <w:p w:rsidR="00FC6423" w:rsidRPr="0077022B" w:rsidRDefault="00FC6423" w:rsidP="00FC6423">
            <w:pPr>
              <w:autoSpaceDE w:val="0"/>
              <w:snapToGrid w:val="0"/>
              <w:jc w:val="center"/>
              <w:rPr>
                <w:sz w:val="20"/>
                <w:szCs w:val="20"/>
              </w:rPr>
            </w:pPr>
            <w:r>
              <w:rPr>
                <w:sz w:val="20"/>
                <w:szCs w:val="20"/>
              </w:rPr>
              <w:t>257,0</w:t>
            </w:r>
          </w:p>
        </w:tc>
        <w:tc>
          <w:tcPr>
            <w:tcW w:w="878"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left w:val="single" w:sz="4" w:space="0" w:color="000000"/>
              <w:bottom w:val="single" w:sz="4" w:space="0" w:color="000000"/>
            </w:tcBorders>
          </w:tcPr>
          <w:p w:rsidR="00FC6423" w:rsidRDefault="00FC6423" w:rsidP="00FC6423">
            <w:pPr>
              <w:autoSpaceDE w:val="0"/>
              <w:snapToGrid w:val="0"/>
              <w:jc w:val="center"/>
              <w:rPr>
                <w:sz w:val="20"/>
                <w:szCs w:val="20"/>
              </w:rPr>
            </w:pPr>
            <w:r>
              <w:rPr>
                <w:sz w:val="20"/>
                <w:szCs w:val="20"/>
              </w:rPr>
              <w:t>257,0</w:t>
            </w:r>
          </w:p>
          <w:p w:rsidR="00FC6423" w:rsidRDefault="00FC6423" w:rsidP="00FC6423">
            <w:pPr>
              <w:autoSpaceDE w:val="0"/>
              <w:snapToGrid w:val="0"/>
              <w:jc w:val="center"/>
              <w:rPr>
                <w:sz w:val="20"/>
                <w:szCs w:val="20"/>
              </w:rPr>
            </w:pPr>
            <w:r>
              <w:rPr>
                <w:sz w:val="20"/>
                <w:szCs w:val="20"/>
              </w:rPr>
              <w:t>257,0</w:t>
            </w:r>
          </w:p>
          <w:p w:rsidR="00FC6423" w:rsidRPr="0077022B" w:rsidRDefault="00FC6423" w:rsidP="00FC6423">
            <w:pPr>
              <w:autoSpaceDE w:val="0"/>
              <w:snapToGrid w:val="0"/>
              <w:jc w:val="center"/>
              <w:rPr>
                <w:sz w:val="20"/>
                <w:szCs w:val="20"/>
              </w:rPr>
            </w:pPr>
            <w:r>
              <w:rPr>
                <w:sz w:val="20"/>
                <w:szCs w:val="20"/>
              </w:rPr>
              <w:t>257,0</w:t>
            </w:r>
          </w:p>
        </w:tc>
        <w:tc>
          <w:tcPr>
            <w:tcW w:w="879" w:type="dxa"/>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1701" w:type="dxa"/>
            <w:vMerge/>
            <w:tcBorders>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2552" w:type="dxa"/>
            <w:vMerge/>
            <w:tcBorders>
              <w:left w:val="single" w:sz="4" w:space="0" w:color="000000"/>
              <w:bottom w:val="single" w:sz="4" w:space="0" w:color="000000"/>
              <w:right w:val="single" w:sz="4" w:space="0" w:color="000000"/>
            </w:tcBorders>
          </w:tcPr>
          <w:p w:rsidR="00FC6423" w:rsidRPr="0077022B" w:rsidRDefault="00FC6423" w:rsidP="00FC6423">
            <w:pPr>
              <w:autoSpaceDE w:val="0"/>
              <w:snapToGrid w:val="0"/>
              <w:jc w:val="both"/>
              <w:rPr>
                <w:sz w:val="20"/>
                <w:szCs w:val="20"/>
              </w:rPr>
            </w:pPr>
          </w:p>
        </w:tc>
      </w:tr>
      <w:tr w:rsidR="00FC6423" w:rsidRPr="0077022B" w:rsidTr="007C1FF0">
        <w:tc>
          <w:tcPr>
            <w:tcW w:w="710" w:type="dxa"/>
            <w:vMerge w:val="restart"/>
            <w:tcBorders>
              <w:top w:val="single" w:sz="4" w:space="0" w:color="000000"/>
              <w:left w:val="single" w:sz="4" w:space="0" w:color="000000"/>
            </w:tcBorders>
          </w:tcPr>
          <w:p w:rsidR="00FC6423" w:rsidRPr="0077022B" w:rsidRDefault="00FC6423" w:rsidP="00FC6423">
            <w:pPr>
              <w:autoSpaceDE w:val="0"/>
              <w:snapToGrid w:val="0"/>
              <w:jc w:val="center"/>
              <w:rPr>
                <w:sz w:val="20"/>
                <w:szCs w:val="20"/>
              </w:rPr>
            </w:pPr>
            <w:r w:rsidRPr="0077022B">
              <w:rPr>
                <w:sz w:val="20"/>
                <w:szCs w:val="20"/>
              </w:rPr>
              <w:t>4.</w:t>
            </w:r>
          </w:p>
        </w:tc>
        <w:tc>
          <w:tcPr>
            <w:tcW w:w="3543" w:type="dxa"/>
            <w:vMerge w:val="restart"/>
            <w:tcBorders>
              <w:top w:val="single" w:sz="4" w:space="0" w:color="000000"/>
              <w:left w:val="single" w:sz="4" w:space="0" w:color="000000"/>
            </w:tcBorders>
          </w:tcPr>
          <w:p w:rsidR="00FC6423" w:rsidRPr="006C5920" w:rsidRDefault="00FC6423" w:rsidP="00FC6423">
            <w:pPr>
              <w:autoSpaceDE w:val="0"/>
              <w:snapToGrid w:val="0"/>
              <w:jc w:val="both"/>
              <w:rPr>
                <w:sz w:val="20"/>
              </w:rPr>
            </w:pPr>
            <w:r>
              <w:rPr>
                <w:sz w:val="20"/>
              </w:rPr>
              <w:t>Капитальный и текущий ремонт муниципального жилищного фонда</w:t>
            </w:r>
          </w:p>
        </w:tc>
        <w:tc>
          <w:tcPr>
            <w:tcW w:w="1179"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2019</w:t>
            </w:r>
            <w:r w:rsidRPr="0077022B">
              <w:rPr>
                <w:sz w:val="20"/>
                <w:szCs w:val="20"/>
              </w:rPr>
              <w:t>-20</w:t>
            </w:r>
            <w:r>
              <w:rPr>
                <w:sz w:val="20"/>
                <w:szCs w:val="20"/>
              </w:rPr>
              <w:t>21</w:t>
            </w:r>
          </w:p>
        </w:tc>
        <w:tc>
          <w:tcPr>
            <w:tcW w:w="1231"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30,0</w:t>
            </w:r>
          </w:p>
        </w:tc>
        <w:tc>
          <w:tcPr>
            <w:tcW w:w="878"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30,0</w:t>
            </w:r>
          </w:p>
        </w:tc>
        <w:tc>
          <w:tcPr>
            <w:tcW w:w="879"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tc>
        <w:tc>
          <w:tcPr>
            <w:tcW w:w="1701" w:type="dxa"/>
            <w:vMerge w:val="restart"/>
            <w:tcBorders>
              <w:top w:val="single" w:sz="4" w:space="0" w:color="000000"/>
              <w:left w:val="single" w:sz="4" w:space="0" w:color="000000"/>
            </w:tcBorders>
          </w:tcPr>
          <w:p w:rsidR="00FC6423" w:rsidRPr="0077022B" w:rsidRDefault="00FC6423" w:rsidP="00FC6423">
            <w:pPr>
              <w:autoSpaceDE w:val="0"/>
              <w:snapToGrid w:val="0"/>
              <w:jc w:val="both"/>
              <w:rPr>
                <w:sz w:val="20"/>
                <w:szCs w:val="20"/>
              </w:rPr>
            </w:pPr>
            <w:r w:rsidRPr="0077022B">
              <w:rPr>
                <w:sz w:val="20"/>
                <w:szCs w:val="20"/>
              </w:rPr>
              <w:t>Администрация муниципального образования Степанцевское</w:t>
            </w:r>
          </w:p>
        </w:tc>
        <w:tc>
          <w:tcPr>
            <w:tcW w:w="2552" w:type="dxa"/>
            <w:vMerge w:val="restart"/>
            <w:tcBorders>
              <w:top w:val="single" w:sz="4" w:space="0" w:color="000000"/>
              <w:left w:val="single" w:sz="4" w:space="0" w:color="000000"/>
              <w:right w:val="single" w:sz="4" w:space="0" w:color="000000"/>
            </w:tcBorders>
          </w:tcPr>
          <w:p w:rsidR="00FC6423" w:rsidRPr="006C5920" w:rsidRDefault="00FC6423" w:rsidP="00FC6423">
            <w:pPr>
              <w:autoSpaceDE w:val="0"/>
              <w:snapToGrid w:val="0"/>
              <w:jc w:val="both"/>
              <w:rPr>
                <w:sz w:val="20"/>
              </w:rPr>
            </w:pPr>
            <w:r w:rsidRPr="00054EFE">
              <w:rPr>
                <w:sz w:val="20"/>
                <w:szCs w:val="28"/>
              </w:rPr>
              <w:t>улучшение потребительских свойств жилья, эксплуатационных характеристик общего имущества в многоквартирных домах</w:t>
            </w:r>
          </w:p>
        </w:tc>
      </w:tr>
      <w:tr w:rsidR="00FC6423" w:rsidRPr="0077022B" w:rsidTr="007C1FF0">
        <w:tc>
          <w:tcPr>
            <w:tcW w:w="710" w:type="dxa"/>
            <w:vMerge/>
            <w:tcBorders>
              <w:left w:val="single" w:sz="4" w:space="0" w:color="000000"/>
              <w:bottom w:val="single" w:sz="4" w:space="0" w:color="000000"/>
            </w:tcBorders>
          </w:tcPr>
          <w:p w:rsidR="00FC6423" w:rsidRPr="0077022B" w:rsidRDefault="00FC6423" w:rsidP="00FC6423">
            <w:pPr>
              <w:autoSpaceDE w:val="0"/>
              <w:snapToGrid w:val="0"/>
              <w:jc w:val="center"/>
              <w:rPr>
                <w:sz w:val="20"/>
                <w:szCs w:val="20"/>
              </w:rPr>
            </w:pPr>
          </w:p>
        </w:tc>
        <w:tc>
          <w:tcPr>
            <w:tcW w:w="3543" w:type="dxa"/>
            <w:vMerge/>
            <w:tcBorders>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1179"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Pr>
                <w:sz w:val="20"/>
                <w:szCs w:val="20"/>
              </w:rPr>
              <w:t>2019</w:t>
            </w:r>
          </w:p>
          <w:p w:rsidR="00FC6423" w:rsidRPr="0077022B" w:rsidRDefault="00FC6423" w:rsidP="00FC6423">
            <w:pPr>
              <w:autoSpaceDE w:val="0"/>
              <w:snapToGrid w:val="0"/>
              <w:jc w:val="center"/>
              <w:rPr>
                <w:sz w:val="20"/>
                <w:szCs w:val="20"/>
              </w:rPr>
            </w:pPr>
            <w:r>
              <w:rPr>
                <w:sz w:val="20"/>
                <w:szCs w:val="20"/>
              </w:rPr>
              <w:t>2020</w:t>
            </w:r>
          </w:p>
          <w:p w:rsidR="00FC6423" w:rsidRPr="0077022B" w:rsidRDefault="00FC6423" w:rsidP="00FC6423">
            <w:pPr>
              <w:autoSpaceDE w:val="0"/>
              <w:snapToGrid w:val="0"/>
              <w:jc w:val="center"/>
              <w:rPr>
                <w:sz w:val="20"/>
                <w:szCs w:val="20"/>
              </w:rPr>
            </w:pPr>
            <w:r w:rsidRPr="0077022B">
              <w:rPr>
                <w:sz w:val="20"/>
                <w:szCs w:val="20"/>
              </w:rPr>
              <w:t>20</w:t>
            </w:r>
            <w:r>
              <w:rPr>
                <w:sz w:val="20"/>
                <w:szCs w:val="20"/>
              </w:rPr>
              <w:t>21</w:t>
            </w:r>
          </w:p>
        </w:tc>
        <w:tc>
          <w:tcPr>
            <w:tcW w:w="1231" w:type="dxa"/>
            <w:tcBorders>
              <w:top w:val="single" w:sz="4" w:space="0" w:color="000000"/>
              <w:left w:val="single" w:sz="4" w:space="0" w:color="000000"/>
              <w:bottom w:val="single" w:sz="4" w:space="0" w:color="000000"/>
            </w:tcBorders>
          </w:tcPr>
          <w:p w:rsidR="00FC6423" w:rsidRDefault="00FC6423" w:rsidP="00FC6423">
            <w:pPr>
              <w:autoSpaceDE w:val="0"/>
              <w:snapToGrid w:val="0"/>
              <w:jc w:val="center"/>
              <w:rPr>
                <w:sz w:val="20"/>
                <w:szCs w:val="20"/>
              </w:rPr>
            </w:pPr>
            <w:r>
              <w:rPr>
                <w:sz w:val="20"/>
                <w:szCs w:val="20"/>
              </w:rPr>
              <w:t>10,0</w:t>
            </w:r>
          </w:p>
          <w:p w:rsidR="00FC6423" w:rsidRDefault="00FC6423" w:rsidP="00FC6423">
            <w:pPr>
              <w:autoSpaceDE w:val="0"/>
              <w:snapToGrid w:val="0"/>
              <w:jc w:val="center"/>
              <w:rPr>
                <w:sz w:val="20"/>
                <w:szCs w:val="20"/>
              </w:rPr>
            </w:pPr>
            <w:r>
              <w:rPr>
                <w:sz w:val="20"/>
                <w:szCs w:val="20"/>
              </w:rPr>
              <w:t>10,0</w:t>
            </w:r>
          </w:p>
          <w:p w:rsidR="00FC6423" w:rsidRPr="0077022B" w:rsidRDefault="00FC6423" w:rsidP="00FC6423">
            <w:pPr>
              <w:autoSpaceDE w:val="0"/>
              <w:snapToGrid w:val="0"/>
              <w:jc w:val="center"/>
              <w:rPr>
                <w:sz w:val="20"/>
                <w:szCs w:val="20"/>
              </w:rPr>
            </w:pPr>
            <w:r>
              <w:rPr>
                <w:sz w:val="20"/>
                <w:szCs w:val="20"/>
              </w:rPr>
              <w:t>10,0</w:t>
            </w:r>
          </w:p>
        </w:tc>
        <w:tc>
          <w:tcPr>
            <w:tcW w:w="878"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879" w:type="dxa"/>
            <w:tcBorders>
              <w:top w:val="single" w:sz="4" w:space="0" w:color="000000"/>
              <w:left w:val="single" w:sz="4" w:space="0" w:color="000000"/>
              <w:bottom w:val="single" w:sz="4" w:space="0" w:color="000000"/>
            </w:tcBorders>
          </w:tcPr>
          <w:p w:rsidR="00FC6423" w:rsidRDefault="00FC6423" w:rsidP="00FC6423">
            <w:pPr>
              <w:autoSpaceDE w:val="0"/>
              <w:snapToGrid w:val="0"/>
              <w:jc w:val="center"/>
              <w:rPr>
                <w:sz w:val="20"/>
                <w:szCs w:val="20"/>
              </w:rPr>
            </w:pPr>
            <w:r>
              <w:rPr>
                <w:sz w:val="20"/>
                <w:szCs w:val="20"/>
              </w:rPr>
              <w:t>10,0</w:t>
            </w:r>
          </w:p>
          <w:p w:rsidR="00FC6423" w:rsidRDefault="00FC6423" w:rsidP="00FC6423">
            <w:pPr>
              <w:autoSpaceDE w:val="0"/>
              <w:snapToGrid w:val="0"/>
              <w:jc w:val="center"/>
              <w:rPr>
                <w:sz w:val="20"/>
                <w:szCs w:val="20"/>
              </w:rPr>
            </w:pPr>
            <w:r>
              <w:rPr>
                <w:sz w:val="20"/>
                <w:szCs w:val="20"/>
              </w:rPr>
              <w:t>10,0</w:t>
            </w:r>
          </w:p>
          <w:p w:rsidR="00FC6423" w:rsidRPr="0077022B" w:rsidRDefault="00FC6423" w:rsidP="00FC6423">
            <w:pPr>
              <w:autoSpaceDE w:val="0"/>
              <w:snapToGrid w:val="0"/>
              <w:jc w:val="center"/>
              <w:rPr>
                <w:sz w:val="20"/>
                <w:szCs w:val="20"/>
              </w:rPr>
            </w:pPr>
            <w:r>
              <w:rPr>
                <w:sz w:val="20"/>
                <w:szCs w:val="20"/>
              </w:rPr>
              <w:t>10,0</w:t>
            </w:r>
          </w:p>
        </w:tc>
        <w:tc>
          <w:tcPr>
            <w:tcW w:w="879"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p w:rsidR="00FC6423" w:rsidRPr="0077022B" w:rsidRDefault="00FC6423" w:rsidP="00FC6423">
            <w:pPr>
              <w:autoSpaceDE w:val="0"/>
              <w:snapToGrid w:val="0"/>
              <w:jc w:val="center"/>
              <w:rPr>
                <w:sz w:val="20"/>
                <w:szCs w:val="20"/>
              </w:rPr>
            </w:pPr>
            <w:r w:rsidRPr="0077022B">
              <w:rPr>
                <w:sz w:val="20"/>
                <w:szCs w:val="20"/>
              </w:rPr>
              <w:t>0,0</w:t>
            </w:r>
          </w:p>
        </w:tc>
        <w:tc>
          <w:tcPr>
            <w:tcW w:w="1701" w:type="dxa"/>
            <w:vMerge/>
            <w:tcBorders>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2552" w:type="dxa"/>
            <w:vMerge/>
            <w:tcBorders>
              <w:left w:val="single" w:sz="4" w:space="0" w:color="000000"/>
              <w:bottom w:val="single" w:sz="4" w:space="0" w:color="000000"/>
              <w:right w:val="single" w:sz="4" w:space="0" w:color="000000"/>
            </w:tcBorders>
          </w:tcPr>
          <w:p w:rsidR="00FC6423" w:rsidRPr="0077022B" w:rsidRDefault="00FC6423" w:rsidP="00FC6423">
            <w:pPr>
              <w:autoSpaceDE w:val="0"/>
              <w:snapToGrid w:val="0"/>
              <w:jc w:val="both"/>
              <w:rPr>
                <w:sz w:val="20"/>
                <w:szCs w:val="20"/>
              </w:rPr>
            </w:pPr>
          </w:p>
        </w:tc>
      </w:tr>
      <w:tr w:rsidR="00FC6423" w:rsidRPr="0077022B" w:rsidTr="007C1FF0">
        <w:tc>
          <w:tcPr>
            <w:tcW w:w="710"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p>
        </w:tc>
        <w:tc>
          <w:tcPr>
            <w:tcW w:w="3543"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right"/>
              <w:rPr>
                <w:b/>
                <w:sz w:val="20"/>
                <w:szCs w:val="20"/>
              </w:rPr>
            </w:pPr>
            <w:r w:rsidRPr="002A36F1">
              <w:rPr>
                <w:b/>
                <w:sz w:val="20"/>
                <w:szCs w:val="20"/>
              </w:rPr>
              <w:t>ИТОГО:</w:t>
            </w:r>
          </w:p>
        </w:tc>
        <w:tc>
          <w:tcPr>
            <w:tcW w:w="11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p>
        </w:tc>
        <w:tc>
          <w:tcPr>
            <w:tcW w:w="1231"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center"/>
              <w:rPr>
                <w:b/>
                <w:sz w:val="20"/>
                <w:szCs w:val="20"/>
              </w:rPr>
            </w:pPr>
            <w:r>
              <w:rPr>
                <w:b/>
                <w:sz w:val="20"/>
                <w:szCs w:val="20"/>
              </w:rPr>
              <w:t>1912,2</w:t>
            </w:r>
          </w:p>
        </w:tc>
        <w:tc>
          <w:tcPr>
            <w:tcW w:w="878"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center"/>
              <w:rPr>
                <w:b/>
                <w:sz w:val="20"/>
                <w:szCs w:val="20"/>
              </w:rPr>
            </w:pPr>
            <w:r>
              <w:rPr>
                <w:b/>
                <w:sz w:val="20"/>
                <w:szCs w:val="20"/>
              </w:rPr>
              <w:t>1912,2</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1701"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FC6423" w:rsidRPr="0077022B" w:rsidRDefault="00FC6423" w:rsidP="00FC6423">
            <w:pPr>
              <w:autoSpaceDE w:val="0"/>
              <w:snapToGrid w:val="0"/>
              <w:jc w:val="both"/>
              <w:rPr>
                <w:sz w:val="20"/>
                <w:szCs w:val="20"/>
              </w:rPr>
            </w:pPr>
          </w:p>
        </w:tc>
      </w:tr>
      <w:tr w:rsidR="00FC6423" w:rsidRPr="0077022B" w:rsidTr="007C1FF0">
        <w:tc>
          <w:tcPr>
            <w:tcW w:w="710"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p>
        </w:tc>
        <w:tc>
          <w:tcPr>
            <w:tcW w:w="3543"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right"/>
              <w:rPr>
                <w:b/>
                <w:sz w:val="20"/>
                <w:szCs w:val="20"/>
              </w:rPr>
            </w:pPr>
            <w:r w:rsidRPr="002A36F1">
              <w:rPr>
                <w:b/>
                <w:sz w:val="20"/>
                <w:szCs w:val="20"/>
              </w:rPr>
              <w:t>201</w:t>
            </w:r>
            <w:r>
              <w:rPr>
                <w:b/>
                <w:sz w:val="20"/>
                <w:szCs w:val="20"/>
              </w:rPr>
              <w:t>9</w:t>
            </w:r>
          </w:p>
        </w:tc>
        <w:tc>
          <w:tcPr>
            <w:tcW w:w="11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p>
        </w:tc>
        <w:tc>
          <w:tcPr>
            <w:tcW w:w="1231"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center"/>
              <w:rPr>
                <w:b/>
                <w:sz w:val="20"/>
                <w:szCs w:val="20"/>
              </w:rPr>
            </w:pPr>
            <w:r>
              <w:rPr>
                <w:b/>
                <w:sz w:val="20"/>
                <w:szCs w:val="20"/>
              </w:rPr>
              <w:t>637,4</w:t>
            </w:r>
          </w:p>
        </w:tc>
        <w:tc>
          <w:tcPr>
            <w:tcW w:w="878"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center"/>
              <w:rPr>
                <w:b/>
                <w:sz w:val="20"/>
                <w:szCs w:val="20"/>
              </w:rPr>
            </w:pPr>
            <w:r>
              <w:rPr>
                <w:b/>
                <w:sz w:val="20"/>
                <w:szCs w:val="20"/>
              </w:rPr>
              <w:t>637,4</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1701"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FC6423" w:rsidRPr="0077022B" w:rsidRDefault="00FC6423" w:rsidP="00FC6423">
            <w:pPr>
              <w:autoSpaceDE w:val="0"/>
              <w:snapToGrid w:val="0"/>
              <w:jc w:val="both"/>
              <w:rPr>
                <w:sz w:val="20"/>
                <w:szCs w:val="20"/>
              </w:rPr>
            </w:pPr>
          </w:p>
        </w:tc>
      </w:tr>
      <w:tr w:rsidR="00FC6423" w:rsidRPr="0077022B" w:rsidTr="007C1FF0">
        <w:tc>
          <w:tcPr>
            <w:tcW w:w="710"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p>
        </w:tc>
        <w:tc>
          <w:tcPr>
            <w:tcW w:w="3543"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right"/>
              <w:rPr>
                <w:b/>
                <w:sz w:val="20"/>
                <w:szCs w:val="20"/>
              </w:rPr>
            </w:pPr>
            <w:r w:rsidRPr="002A36F1">
              <w:rPr>
                <w:b/>
                <w:sz w:val="20"/>
                <w:szCs w:val="20"/>
              </w:rPr>
              <w:t>20</w:t>
            </w:r>
            <w:r>
              <w:rPr>
                <w:b/>
                <w:sz w:val="20"/>
                <w:szCs w:val="20"/>
              </w:rPr>
              <w:t>20</w:t>
            </w:r>
          </w:p>
        </w:tc>
        <w:tc>
          <w:tcPr>
            <w:tcW w:w="11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p>
        </w:tc>
        <w:tc>
          <w:tcPr>
            <w:tcW w:w="1231"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center"/>
              <w:rPr>
                <w:b/>
                <w:sz w:val="20"/>
                <w:szCs w:val="20"/>
              </w:rPr>
            </w:pPr>
            <w:r>
              <w:rPr>
                <w:b/>
                <w:sz w:val="20"/>
                <w:szCs w:val="20"/>
              </w:rPr>
              <w:t>637,4</w:t>
            </w:r>
          </w:p>
        </w:tc>
        <w:tc>
          <w:tcPr>
            <w:tcW w:w="878"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center"/>
              <w:rPr>
                <w:b/>
                <w:sz w:val="20"/>
                <w:szCs w:val="20"/>
              </w:rPr>
            </w:pPr>
            <w:r>
              <w:rPr>
                <w:b/>
                <w:sz w:val="20"/>
                <w:szCs w:val="20"/>
              </w:rPr>
              <w:t>637,4</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1701"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FC6423" w:rsidRPr="0077022B" w:rsidRDefault="00FC6423" w:rsidP="00FC6423">
            <w:pPr>
              <w:autoSpaceDE w:val="0"/>
              <w:snapToGrid w:val="0"/>
              <w:jc w:val="both"/>
              <w:rPr>
                <w:sz w:val="20"/>
                <w:szCs w:val="20"/>
              </w:rPr>
            </w:pPr>
          </w:p>
        </w:tc>
      </w:tr>
      <w:tr w:rsidR="00FC6423" w:rsidRPr="0077022B" w:rsidTr="007C1FF0">
        <w:tc>
          <w:tcPr>
            <w:tcW w:w="710"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center"/>
              <w:rPr>
                <w:sz w:val="20"/>
                <w:szCs w:val="20"/>
              </w:rPr>
            </w:pPr>
          </w:p>
        </w:tc>
        <w:tc>
          <w:tcPr>
            <w:tcW w:w="3543"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right"/>
              <w:rPr>
                <w:b/>
                <w:sz w:val="20"/>
                <w:szCs w:val="20"/>
              </w:rPr>
            </w:pPr>
            <w:r w:rsidRPr="002A36F1">
              <w:rPr>
                <w:b/>
                <w:sz w:val="20"/>
                <w:szCs w:val="20"/>
              </w:rPr>
              <w:t>20</w:t>
            </w:r>
            <w:r>
              <w:rPr>
                <w:b/>
                <w:sz w:val="20"/>
                <w:szCs w:val="20"/>
              </w:rPr>
              <w:t>21</w:t>
            </w:r>
          </w:p>
        </w:tc>
        <w:tc>
          <w:tcPr>
            <w:tcW w:w="11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p>
        </w:tc>
        <w:tc>
          <w:tcPr>
            <w:tcW w:w="1231"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center"/>
              <w:rPr>
                <w:b/>
                <w:sz w:val="20"/>
                <w:szCs w:val="20"/>
              </w:rPr>
            </w:pPr>
            <w:r>
              <w:rPr>
                <w:b/>
                <w:sz w:val="20"/>
                <w:szCs w:val="20"/>
              </w:rPr>
              <w:t>637,4</w:t>
            </w:r>
          </w:p>
        </w:tc>
        <w:tc>
          <w:tcPr>
            <w:tcW w:w="878"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879" w:type="dxa"/>
            <w:tcBorders>
              <w:top w:val="single" w:sz="4" w:space="0" w:color="000000"/>
              <w:left w:val="single" w:sz="4" w:space="0" w:color="000000"/>
              <w:bottom w:val="single" w:sz="4" w:space="0" w:color="000000"/>
            </w:tcBorders>
            <w:vAlign w:val="center"/>
          </w:tcPr>
          <w:p w:rsidR="00FC6423" w:rsidRPr="002A36F1" w:rsidRDefault="00FC6423" w:rsidP="00FC6423">
            <w:pPr>
              <w:autoSpaceDE w:val="0"/>
              <w:snapToGrid w:val="0"/>
              <w:jc w:val="center"/>
              <w:rPr>
                <w:b/>
                <w:sz w:val="20"/>
                <w:szCs w:val="20"/>
              </w:rPr>
            </w:pPr>
            <w:r>
              <w:rPr>
                <w:b/>
                <w:sz w:val="20"/>
                <w:szCs w:val="20"/>
              </w:rPr>
              <w:t>637,4</w:t>
            </w:r>
          </w:p>
        </w:tc>
        <w:tc>
          <w:tcPr>
            <w:tcW w:w="879" w:type="dxa"/>
            <w:tcBorders>
              <w:top w:val="single" w:sz="4" w:space="0" w:color="000000"/>
              <w:left w:val="single" w:sz="4" w:space="0" w:color="000000"/>
              <w:bottom w:val="single" w:sz="4" w:space="0" w:color="000000"/>
            </w:tcBorders>
          </w:tcPr>
          <w:p w:rsidR="00FC6423" w:rsidRPr="002A36F1" w:rsidRDefault="00FC6423" w:rsidP="00FC6423">
            <w:pPr>
              <w:autoSpaceDE w:val="0"/>
              <w:snapToGrid w:val="0"/>
              <w:jc w:val="center"/>
              <w:rPr>
                <w:b/>
                <w:sz w:val="20"/>
                <w:szCs w:val="20"/>
              </w:rPr>
            </w:pPr>
            <w:r w:rsidRPr="002A36F1">
              <w:rPr>
                <w:b/>
                <w:sz w:val="20"/>
                <w:szCs w:val="20"/>
              </w:rPr>
              <w:t>0,0</w:t>
            </w:r>
          </w:p>
        </w:tc>
        <w:tc>
          <w:tcPr>
            <w:tcW w:w="1701" w:type="dxa"/>
            <w:tcBorders>
              <w:top w:val="single" w:sz="4" w:space="0" w:color="000000"/>
              <w:left w:val="single" w:sz="4" w:space="0" w:color="000000"/>
              <w:bottom w:val="single" w:sz="4" w:space="0" w:color="000000"/>
            </w:tcBorders>
          </w:tcPr>
          <w:p w:rsidR="00FC6423" w:rsidRPr="0077022B" w:rsidRDefault="00FC6423" w:rsidP="00FC6423">
            <w:pPr>
              <w:autoSpaceDE w:val="0"/>
              <w:snapToGrid w:val="0"/>
              <w:jc w:val="both"/>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FC6423" w:rsidRPr="0077022B" w:rsidRDefault="00FC6423" w:rsidP="00FC6423">
            <w:pPr>
              <w:autoSpaceDE w:val="0"/>
              <w:snapToGrid w:val="0"/>
              <w:jc w:val="both"/>
              <w:rPr>
                <w:sz w:val="20"/>
                <w:szCs w:val="20"/>
              </w:rPr>
            </w:pPr>
          </w:p>
        </w:tc>
      </w:tr>
    </w:tbl>
    <w:p w:rsidR="001974E5" w:rsidRPr="00CC1B04" w:rsidRDefault="001974E5" w:rsidP="001974E5"/>
    <w:sectPr w:rsidR="001974E5" w:rsidRPr="00CC1B04" w:rsidSect="00CC1B04">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B6" w:rsidRDefault="00F429B6" w:rsidP="00590CCC">
      <w:r>
        <w:separator/>
      </w:r>
    </w:p>
  </w:endnote>
  <w:endnote w:type="continuationSeparator" w:id="0">
    <w:p w:rsidR="00F429B6" w:rsidRDefault="00F429B6" w:rsidP="0059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B6" w:rsidRDefault="00F429B6" w:rsidP="00590CCC">
      <w:r>
        <w:separator/>
      </w:r>
    </w:p>
  </w:footnote>
  <w:footnote w:type="continuationSeparator" w:id="0">
    <w:p w:rsidR="00F429B6" w:rsidRDefault="00F429B6" w:rsidP="00590C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2985"/>
      <w:docPartObj>
        <w:docPartGallery w:val="Page Numbers (Top of Page)"/>
        <w:docPartUnique/>
      </w:docPartObj>
    </w:sdtPr>
    <w:sdtEndPr/>
    <w:sdtContent>
      <w:p w:rsidR="00337CBD" w:rsidRDefault="00803475">
        <w:pPr>
          <w:pStyle w:val="a6"/>
          <w:jc w:val="center"/>
        </w:pPr>
        <w:r>
          <w:fldChar w:fldCharType="begin"/>
        </w:r>
        <w:r>
          <w:instrText xml:space="preserve"> PAGE   \* MERGEFORMAT </w:instrText>
        </w:r>
        <w:r>
          <w:fldChar w:fldCharType="separate"/>
        </w:r>
        <w:r w:rsidR="008C2529">
          <w:rPr>
            <w:noProof/>
          </w:rPr>
          <w:t>2</w:t>
        </w:r>
        <w:r>
          <w:rPr>
            <w:noProof/>
          </w:rPr>
          <w:fldChar w:fldCharType="end"/>
        </w:r>
      </w:p>
    </w:sdtContent>
  </w:sdt>
  <w:p w:rsidR="00337CBD" w:rsidRDefault="00337CB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58E"/>
    <w:multiLevelType w:val="hybridMultilevel"/>
    <w:tmpl w:val="9CB4544A"/>
    <w:lvl w:ilvl="0" w:tplc="2D1A9724">
      <w:start w:val="5"/>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0A370099"/>
    <w:multiLevelType w:val="hybridMultilevel"/>
    <w:tmpl w:val="D23AB652"/>
    <w:lvl w:ilvl="0" w:tplc="2204750C">
      <w:start w:val="1"/>
      <w:numFmt w:val="decimal"/>
      <w:lvlText w:val="%1."/>
      <w:lvlJc w:val="left"/>
      <w:pPr>
        <w:ind w:left="1170" w:hanging="51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168D464C"/>
    <w:multiLevelType w:val="hybridMultilevel"/>
    <w:tmpl w:val="2304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3F519C"/>
    <w:multiLevelType w:val="hybridMultilevel"/>
    <w:tmpl w:val="A0E03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7222C2C"/>
    <w:multiLevelType w:val="hybridMultilevel"/>
    <w:tmpl w:val="C0BEEE28"/>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C2683B"/>
    <w:multiLevelType w:val="hybridMultilevel"/>
    <w:tmpl w:val="F7B0CA8A"/>
    <w:lvl w:ilvl="0" w:tplc="374846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236022"/>
    <w:multiLevelType w:val="hybridMultilevel"/>
    <w:tmpl w:val="B8169C48"/>
    <w:lvl w:ilvl="0" w:tplc="B02AB96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858425C"/>
    <w:multiLevelType w:val="hybridMultilevel"/>
    <w:tmpl w:val="D3CAA5C4"/>
    <w:lvl w:ilvl="0" w:tplc="6988F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9CC0EE7"/>
    <w:multiLevelType w:val="hybridMultilevel"/>
    <w:tmpl w:val="4ADE76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FA55C5C"/>
    <w:multiLevelType w:val="hybridMultilevel"/>
    <w:tmpl w:val="230CE3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27A0B56"/>
    <w:multiLevelType w:val="hybridMultilevel"/>
    <w:tmpl w:val="B17A15CA"/>
    <w:lvl w:ilvl="0" w:tplc="28DCE9FA">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735252D9"/>
    <w:multiLevelType w:val="hybridMultilevel"/>
    <w:tmpl w:val="8B5CA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41F6A"/>
    <w:multiLevelType w:val="hybridMultilevel"/>
    <w:tmpl w:val="26723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5"/>
  </w:num>
  <w:num w:numId="6">
    <w:abstractNumId w:val="4"/>
  </w:num>
  <w:num w:numId="7">
    <w:abstractNumId w:val="12"/>
  </w:num>
  <w:num w:numId="8">
    <w:abstractNumId w:val="11"/>
  </w:num>
  <w:num w:numId="9">
    <w:abstractNumId w:val="3"/>
  </w:num>
  <w:num w:numId="10">
    <w:abstractNumId w:val="6"/>
  </w:num>
  <w:num w:numId="11">
    <w:abstractNumId w:val="8"/>
  </w:num>
  <w:num w:numId="12">
    <w:abstractNumId w:val="10"/>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3683"/>
    <w:rsid w:val="000138A4"/>
    <w:rsid w:val="00047529"/>
    <w:rsid w:val="00054EFE"/>
    <w:rsid w:val="00096ECF"/>
    <w:rsid w:val="000C7151"/>
    <w:rsid w:val="0010675E"/>
    <w:rsid w:val="001122EE"/>
    <w:rsid w:val="00147938"/>
    <w:rsid w:val="00170A4C"/>
    <w:rsid w:val="00184094"/>
    <w:rsid w:val="001974E5"/>
    <w:rsid w:val="001E27C5"/>
    <w:rsid w:val="001F5E70"/>
    <w:rsid w:val="00215846"/>
    <w:rsid w:val="0024427F"/>
    <w:rsid w:val="002665DE"/>
    <w:rsid w:val="002A36F1"/>
    <w:rsid w:val="002E4E7F"/>
    <w:rsid w:val="002E5BF5"/>
    <w:rsid w:val="00302BF9"/>
    <w:rsid w:val="00310C00"/>
    <w:rsid w:val="00312F7F"/>
    <w:rsid w:val="0033129E"/>
    <w:rsid w:val="00337CBD"/>
    <w:rsid w:val="003863E0"/>
    <w:rsid w:val="0038669B"/>
    <w:rsid w:val="003B3044"/>
    <w:rsid w:val="003B583D"/>
    <w:rsid w:val="003D3A14"/>
    <w:rsid w:val="003E0561"/>
    <w:rsid w:val="004337E9"/>
    <w:rsid w:val="00483067"/>
    <w:rsid w:val="004C07C2"/>
    <w:rsid w:val="00524393"/>
    <w:rsid w:val="00527850"/>
    <w:rsid w:val="00535D98"/>
    <w:rsid w:val="00562F7F"/>
    <w:rsid w:val="0057441F"/>
    <w:rsid w:val="005869DF"/>
    <w:rsid w:val="00590CCC"/>
    <w:rsid w:val="005B1AA2"/>
    <w:rsid w:val="005E3C1E"/>
    <w:rsid w:val="00600FA4"/>
    <w:rsid w:val="00606BFC"/>
    <w:rsid w:val="00623D1C"/>
    <w:rsid w:val="00634214"/>
    <w:rsid w:val="00642328"/>
    <w:rsid w:val="006553B1"/>
    <w:rsid w:val="00680F62"/>
    <w:rsid w:val="00682CBC"/>
    <w:rsid w:val="00691630"/>
    <w:rsid w:val="006C5920"/>
    <w:rsid w:val="006E18A9"/>
    <w:rsid w:val="006E7E7C"/>
    <w:rsid w:val="0071378D"/>
    <w:rsid w:val="0077022B"/>
    <w:rsid w:val="00791F7F"/>
    <w:rsid w:val="007C1FF0"/>
    <w:rsid w:val="007E2E42"/>
    <w:rsid w:val="007F3683"/>
    <w:rsid w:val="00803475"/>
    <w:rsid w:val="008062EF"/>
    <w:rsid w:val="0083207B"/>
    <w:rsid w:val="008A0142"/>
    <w:rsid w:val="008B6C50"/>
    <w:rsid w:val="008C0C71"/>
    <w:rsid w:val="008C2529"/>
    <w:rsid w:val="008E52E6"/>
    <w:rsid w:val="009157A9"/>
    <w:rsid w:val="00925D4F"/>
    <w:rsid w:val="009264AA"/>
    <w:rsid w:val="00935A93"/>
    <w:rsid w:val="00967A1D"/>
    <w:rsid w:val="00973B75"/>
    <w:rsid w:val="00A34BD9"/>
    <w:rsid w:val="00A41110"/>
    <w:rsid w:val="00A414DB"/>
    <w:rsid w:val="00A46F55"/>
    <w:rsid w:val="00A66EB6"/>
    <w:rsid w:val="00A82337"/>
    <w:rsid w:val="00A92737"/>
    <w:rsid w:val="00AA66B6"/>
    <w:rsid w:val="00B34A21"/>
    <w:rsid w:val="00B416F2"/>
    <w:rsid w:val="00B47E5A"/>
    <w:rsid w:val="00B5546D"/>
    <w:rsid w:val="00B84369"/>
    <w:rsid w:val="00BC642C"/>
    <w:rsid w:val="00BE500D"/>
    <w:rsid w:val="00C10D05"/>
    <w:rsid w:val="00C60AF6"/>
    <w:rsid w:val="00C64457"/>
    <w:rsid w:val="00CC1B04"/>
    <w:rsid w:val="00D13567"/>
    <w:rsid w:val="00D418E1"/>
    <w:rsid w:val="00D835EB"/>
    <w:rsid w:val="00D86764"/>
    <w:rsid w:val="00DF0B35"/>
    <w:rsid w:val="00DF3283"/>
    <w:rsid w:val="00DF5EE6"/>
    <w:rsid w:val="00E214E7"/>
    <w:rsid w:val="00E53F7B"/>
    <w:rsid w:val="00E61A1E"/>
    <w:rsid w:val="00E63182"/>
    <w:rsid w:val="00EE3564"/>
    <w:rsid w:val="00F05532"/>
    <w:rsid w:val="00F07090"/>
    <w:rsid w:val="00F1026D"/>
    <w:rsid w:val="00F152AC"/>
    <w:rsid w:val="00F23163"/>
    <w:rsid w:val="00F429B6"/>
    <w:rsid w:val="00F71887"/>
    <w:rsid w:val="00FC6423"/>
    <w:rsid w:val="00FE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5834B9"/>
  <w15:docId w15:val="{1B00C49E-AC36-4175-AC68-A9C2CF2B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683"/>
    <w:rPr>
      <w:sz w:val="24"/>
      <w:szCs w:val="24"/>
    </w:rPr>
  </w:style>
  <w:style w:type="paragraph" w:styleId="2">
    <w:name w:val="heading 2"/>
    <w:basedOn w:val="a"/>
    <w:next w:val="a"/>
    <w:link w:val="20"/>
    <w:qFormat/>
    <w:rsid w:val="007F3683"/>
    <w:pPr>
      <w:keepNext/>
      <w:jc w:val="center"/>
      <w:outlineLvl w:val="1"/>
    </w:pPr>
    <w:rPr>
      <w:b/>
      <w:sz w:val="32"/>
      <w:szCs w:val="20"/>
    </w:rPr>
  </w:style>
  <w:style w:type="paragraph" w:styleId="3">
    <w:name w:val="heading 3"/>
    <w:basedOn w:val="a"/>
    <w:next w:val="a"/>
    <w:link w:val="30"/>
    <w:qFormat/>
    <w:rsid w:val="007F3683"/>
    <w:pPr>
      <w:keepNext/>
      <w:jc w:val="center"/>
      <w:outlineLvl w:val="2"/>
    </w:pPr>
    <w:rPr>
      <w:b/>
      <w:szCs w:val="20"/>
    </w:rPr>
  </w:style>
  <w:style w:type="paragraph" w:styleId="5">
    <w:name w:val="heading 5"/>
    <w:basedOn w:val="a"/>
    <w:next w:val="a"/>
    <w:qFormat/>
    <w:rsid w:val="007F36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7F3683"/>
    <w:rPr>
      <w:rFonts w:ascii="Verdana" w:hAnsi="Verdana" w:cs="Verdana"/>
      <w:sz w:val="20"/>
      <w:szCs w:val="20"/>
      <w:lang w:val="en-US" w:eastAsia="en-US"/>
    </w:rPr>
  </w:style>
  <w:style w:type="character" w:customStyle="1" w:styleId="20">
    <w:name w:val="Заголовок 2 Знак"/>
    <w:basedOn w:val="a0"/>
    <w:link w:val="2"/>
    <w:rsid w:val="00215846"/>
    <w:rPr>
      <w:b/>
      <w:sz w:val="32"/>
    </w:rPr>
  </w:style>
  <w:style w:type="character" w:customStyle="1" w:styleId="30">
    <w:name w:val="Заголовок 3 Знак"/>
    <w:basedOn w:val="a0"/>
    <w:link w:val="3"/>
    <w:rsid w:val="00215846"/>
    <w:rPr>
      <w:b/>
      <w:sz w:val="24"/>
    </w:rPr>
  </w:style>
  <w:style w:type="paragraph" w:styleId="a4">
    <w:name w:val="List Paragraph"/>
    <w:basedOn w:val="a"/>
    <w:uiPriority w:val="34"/>
    <w:qFormat/>
    <w:rsid w:val="008B6C50"/>
    <w:pPr>
      <w:ind w:left="720"/>
      <w:contextualSpacing/>
    </w:pPr>
  </w:style>
  <w:style w:type="paragraph" w:customStyle="1" w:styleId="a5">
    <w:name w:val="Нормальный (таблица)"/>
    <w:basedOn w:val="a"/>
    <w:next w:val="a"/>
    <w:uiPriority w:val="99"/>
    <w:rsid w:val="008B6C50"/>
    <w:pPr>
      <w:widowControl w:val="0"/>
      <w:autoSpaceDE w:val="0"/>
      <w:autoSpaceDN w:val="0"/>
      <w:adjustRightInd w:val="0"/>
      <w:jc w:val="both"/>
    </w:pPr>
    <w:rPr>
      <w:rFonts w:ascii="Arial" w:hAnsi="Arial" w:cs="Arial"/>
    </w:rPr>
  </w:style>
  <w:style w:type="paragraph" w:styleId="a6">
    <w:name w:val="header"/>
    <w:basedOn w:val="a"/>
    <w:link w:val="a7"/>
    <w:uiPriority w:val="99"/>
    <w:rsid w:val="00590CCC"/>
    <w:pPr>
      <w:tabs>
        <w:tab w:val="center" w:pos="4677"/>
        <w:tab w:val="right" w:pos="9355"/>
      </w:tabs>
    </w:pPr>
  </w:style>
  <w:style w:type="character" w:customStyle="1" w:styleId="a7">
    <w:name w:val="Верхний колонтитул Знак"/>
    <w:basedOn w:val="a0"/>
    <w:link w:val="a6"/>
    <w:uiPriority w:val="99"/>
    <w:rsid w:val="00590CCC"/>
    <w:rPr>
      <w:sz w:val="24"/>
      <w:szCs w:val="24"/>
    </w:rPr>
  </w:style>
  <w:style w:type="paragraph" w:styleId="a8">
    <w:name w:val="footer"/>
    <w:basedOn w:val="a"/>
    <w:link w:val="a9"/>
    <w:rsid w:val="00590CCC"/>
    <w:pPr>
      <w:tabs>
        <w:tab w:val="center" w:pos="4677"/>
        <w:tab w:val="right" w:pos="9355"/>
      </w:tabs>
    </w:pPr>
  </w:style>
  <w:style w:type="character" w:customStyle="1" w:styleId="a9">
    <w:name w:val="Нижний колонтитул Знак"/>
    <w:basedOn w:val="a0"/>
    <w:link w:val="a8"/>
    <w:rsid w:val="00590CCC"/>
    <w:rPr>
      <w:sz w:val="24"/>
      <w:szCs w:val="24"/>
    </w:rPr>
  </w:style>
  <w:style w:type="paragraph" w:customStyle="1" w:styleId="ConsPlusNonformat">
    <w:name w:val="ConsPlusNonformat"/>
    <w:rsid w:val="00F23163"/>
    <w:pPr>
      <w:widowControl w:val="0"/>
      <w:autoSpaceDE w:val="0"/>
      <w:autoSpaceDN w:val="0"/>
      <w:adjustRightInd w:val="0"/>
    </w:pPr>
    <w:rPr>
      <w:rFonts w:ascii="Courier New" w:hAnsi="Courier New" w:cs="Courier New"/>
    </w:rPr>
  </w:style>
  <w:style w:type="paragraph" w:customStyle="1" w:styleId="1">
    <w:name w:val="Абзац списка1"/>
    <w:basedOn w:val="a"/>
    <w:rsid w:val="002E5BF5"/>
    <w:pPr>
      <w:widowControl w:val="0"/>
      <w:autoSpaceDE w:val="0"/>
      <w:autoSpaceDN w:val="0"/>
      <w:adjustRightInd w:val="0"/>
      <w:ind w:left="720" w:firstLine="720"/>
      <w:contextualSpacing/>
      <w:jc w:val="both"/>
    </w:pPr>
    <w:rPr>
      <w:rFonts w:ascii="Arial" w:eastAsia="Calibri" w:hAnsi="Arial" w:cs="Arial"/>
      <w:sz w:val="20"/>
      <w:szCs w:val="20"/>
    </w:rPr>
  </w:style>
  <w:style w:type="paragraph" w:styleId="aa">
    <w:name w:val="Balloon Text"/>
    <w:basedOn w:val="a"/>
    <w:link w:val="ab"/>
    <w:semiHidden/>
    <w:unhideWhenUsed/>
    <w:rsid w:val="008C2529"/>
    <w:rPr>
      <w:rFonts w:ascii="Segoe UI" w:hAnsi="Segoe UI" w:cs="Segoe UI"/>
      <w:sz w:val="18"/>
      <w:szCs w:val="18"/>
    </w:rPr>
  </w:style>
  <w:style w:type="character" w:customStyle="1" w:styleId="ab">
    <w:name w:val="Текст выноски Знак"/>
    <w:basedOn w:val="a0"/>
    <w:link w:val="aa"/>
    <w:semiHidden/>
    <w:rsid w:val="008C2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47300">
      <w:bodyDiv w:val="1"/>
      <w:marLeft w:val="0"/>
      <w:marRight w:val="0"/>
      <w:marTop w:val="0"/>
      <w:marBottom w:val="0"/>
      <w:divBdr>
        <w:top w:val="none" w:sz="0" w:space="0" w:color="auto"/>
        <w:left w:val="none" w:sz="0" w:space="0" w:color="auto"/>
        <w:bottom w:val="none" w:sz="0" w:space="0" w:color="auto"/>
        <w:right w:val="none" w:sz="0" w:space="0" w:color="auto"/>
      </w:divBdr>
    </w:div>
    <w:div w:id="1931811513">
      <w:bodyDiv w:val="1"/>
      <w:marLeft w:val="0"/>
      <w:marRight w:val="0"/>
      <w:marTop w:val="0"/>
      <w:marBottom w:val="0"/>
      <w:divBdr>
        <w:top w:val="none" w:sz="0" w:space="0" w:color="auto"/>
        <w:left w:val="none" w:sz="0" w:space="0" w:color="auto"/>
        <w:bottom w:val="none" w:sz="0" w:space="0" w:color="auto"/>
        <w:right w:val="none" w:sz="0" w:space="0" w:color="auto"/>
      </w:divBdr>
    </w:div>
    <w:div w:id="20391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C440-6EBA-4435-A3C5-0EF3E26C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13</cp:revision>
  <cp:lastPrinted>2018-11-06T10:50:00Z</cp:lastPrinted>
  <dcterms:created xsi:type="dcterms:W3CDTF">2018-10-25T10:38:00Z</dcterms:created>
  <dcterms:modified xsi:type="dcterms:W3CDTF">2018-11-06T10:50:00Z</dcterms:modified>
</cp:coreProperties>
</file>