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D73182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07</w:t>
      </w:r>
      <w:r w:rsidR="00330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330F24">
        <w:rPr>
          <w:color w:val="000000"/>
          <w:sz w:val="28"/>
          <w:szCs w:val="28"/>
        </w:rPr>
        <w:t>.2015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 w:rsidR="00330F24">
        <w:rPr>
          <w:color w:val="000000"/>
          <w:sz w:val="28"/>
          <w:szCs w:val="28"/>
        </w:rPr>
        <w:t>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65169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365169">
              <w:rPr>
                <w:i/>
                <w:color w:val="000000"/>
              </w:rPr>
              <w:t>11.08.2014</w:t>
            </w:r>
            <w:r w:rsidR="00A17BC5">
              <w:rPr>
                <w:i/>
                <w:color w:val="000000"/>
              </w:rPr>
              <w:t xml:space="preserve"> № </w:t>
            </w:r>
            <w:r w:rsidR="00365169">
              <w:rPr>
                <w:i/>
                <w:color w:val="000000"/>
              </w:rPr>
              <w:t>92</w:t>
            </w:r>
            <w:r w:rsidR="00A17BC5">
              <w:rPr>
                <w:i/>
                <w:color w:val="000000"/>
              </w:rPr>
              <w:t xml:space="preserve"> «</w:t>
            </w:r>
            <w:r w:rsidR="00365169">
              <w:rPr>
                <w:i/>
              </w:rPr>
      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от </w:t>
      </w:r>
      <w:r w:rsidR="00365169">
        <w:rPr>
          <w:color w:val="000000"/>
          <w:sz w:val="28"/>
          <w:szCs w:val="28"/>
        </w:rPr>
        <w:t>11.08.2014 № 92</w:t>
      </w:r>
      <w:r w:rsidR="00A17BC5" w:rsidRPr="00A17BC5">
        <w:rPr>
          <w:color w:val="000000"/>
          <w:sz w:val="28"/>
          <w:szCs w:val="28"/>
        </w:rPr>
        <w:t xml:space="preserve"> «</w:t>
      </w:r>
      <w:r w:rsidR="00365169" w:rsidRPr="00365169">
        <w:rPr>
          <w:sz w:val="28"/>
        </w:rPr>
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201</w:t>
            </w:r>
            <w:r>
              <w:rPr>
                <w:sz w:val="28"/>
                <w:szCs w:val="28"/>
              </w:rPr>
              <w:t xml:space="preserve">5 – </w:t>
            </w:r>
            <w:r w:rsidRPr="00E14A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E14A1A">
              <w:rPr>
                <w:sz w:val="28"/>
                <w:szCs w:val="28"/>
              </w:rPr>
              <w:t xml:space="preserve"> составляет </w:t>
            </w:r>
            <w:r w:rsidR="003E7A84">
              <w:rPr>
                <w:sz w:val="28"/>
                <w:szCs w:val="28"/>
              </w:rPr>
              <w:t>6564</w:t>
            </w:r>
            <w:r w:rsidR="00976E1E">
              <w:rPr>
                <w:sz w:val="28"/>
                <w:szCs w:val="28"/>
              </w:rPr>
              <w:t>,</w:t>
            </w:r>
            <w:r w:rsidR="003E7A84">
              <w:rPr>
                <w:sz w:val="28"/>
                <w:szCs w:val="28"/>
              </w:rPr>
              <w:t>8</w:t>
            </w:r>
            <w:r>
              <w:t xml:space="preserve"> </w:t>
            </w:r>
            <w:r w:rsidRPr="00E14A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 w:rsidRPr="00E14A1A">
              <w:rPr>
                <w:sz w:val="28"/>
                <w:szCs w:val="28"/>
                <w:u w:val="single"/>
              </w:rPr>
              <w:t>г</w:t>
            </w:r>
            <w:r w:rsidRPr="00E14A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FA1F3E">
              <w:rPr>
                <w:sz w:val="28"/>
                <w:szCs w:val="28"/>
              </w:rPr>
              <w:t xml:space="preserve"> </w:t>
            </w:r>
            <w:r w:rsidR="00A60074">
              <w:rPr>
                <w:sz w:val="28"/>
                <w:szCs w:val="28"/>
              </w:rPr>
              <w:t>2295</w:t>
            </w:r>
            <w:r>
              <w:rPr>
                <w:sz w:val="28"/>
                <w:szCs w:val="28"/>
              </w:rPr>
              <w:t>,</w:t>
            </w:r>
            <w:r w:rsidR="00A60074">
              <w:rPr>
                <w:sz w:val="28"/>
                <w:szCs w:val="28"/>
              </w:rPr>
              <w:t>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6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</w:t>
            </w:r>
            <w:r w:rsidR="003E7A84">
              <w:rPr>
                <w:sz w:val="28"/>
                <w:szCs w:val="28"/>
              </w:rPr>
              <w:t>3</w:t>
            </w:r>
            <w:r w:rsidRPr="00FA1F3E">
              <w:rPr>
                <w:sz w:val="28"/>
                <w:szCs w:val="28"/>
              </w:rPr>
              <w:t>,</w:t>
            </w:r>
            <w:r w:rsidR="003E7A84">
              <w:rPr>
                <w:sz w:val="28"/>
                <w:szCs w:val="28"/>
              </w:rPr>
              <w:t>8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2135,5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</w:t>
            </w:r>
            <w:proofErr w:type="gramStart"/>
            <w:r w:rsidRPr="00E14A1A">
              <w:rPr>
                <w:sz w:val="28"/>
                <w:szCs w:val="28"/>
              </w:rPr>
              <w:t>.р</w:t>
            </w:r>
            <w:proofErr w:type="gramEnd"/>
            <w:r w:rsidRPr="00E14A1A">
              <w:rPr>
                <w:sz w:val="28"/>
                <w:szCs w:val="28"/>
              </w:rPr>
              <w:t xml:space="preserve">уб.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A60074">
        <w:rPr>
          <w:sz w:val="28"/>
          <w:szCs w:val="28"/>
        </w:rPr>
        <w:t>65</w:t>
      </w:r>
      <w:r w:rsidR="003E7A84">
        <w:rPr>
          <w:sz w:val="28"/>
          <w:szCs w:val="28"/>
        </w:rPr>
        <w:t>64</w:t>
      </w:r>
      <w:r w:rsidR="00A60074">
        <w:rPr>
          <w:sz w:val="28"/>
          <w:szCs w:val="28"/>
        </w:rPr>
        <w:t>,</w:t>
      </w:r>
      <w:r w:rsidR="003E7A84">
        <w:rPr>
          <w:sz w:val="28"/>
          <w:szCs w:val="28"/>
        </w:rPr>
        <w:t>8</w:t>
      </w:r>
      <w:r w:rsidRPr="000F0676">
        <w:rPr>
          <w:sz w:val="28"/>
          <w:szCs w:val="28"/>
        </w:rPr>
        <w:t xml:space="preserve"> тыс. руб. в том числе: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5 </w:t>
      </w:r>
      <w:r w:rsidRPr="000F0676">
        <w:rPr>
          <w:sz w:val="28"/>
          <w:szCs w:val="28"/>
          <w:u w:val="single"/>
        </w:rPr>
        <w:t>г</w:t>
      </w:r>
      <w:r w:rsidRPr="000F067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="00A60074">
        <w:rPr>
          <w:sz w:val="28"/>
          <w:szCs w:val="28"/>
        </w:rPr>
        <w:t>2295,5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6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Pr="00FA1F3E">
        <w:rPr>
          <w:sz w:val="28"/>
          <w:szCs w:val="28"/>
        </w:rPr>
        <w:t>213</w:t>
      </w:r>
      <w:r w:rsidR="003E7A84">
        <w:rPr>
          <w:sz w:val="28"/>
          <w:szCs w:val="28"/>
        </w:rPr>
        <w:t>3</w:t>
      </w:r>
      <w:r w:rsidRPr="00FA1F3E">
        <w:rPr>
          <w:sz w:val="28"/>
          <w:szCs w:val="28"/>
        </w:rPr>
        <w:t>,</w:t>
      </w:r>
      <w:r w:rsidR="003E7A84">
        <w:rPr>
          <w:sz w:val="28"/>
          <w:szCs w:val="28"/>
        </w:rPr>
        <w:t>8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7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A1F3E">
        <w:rPr>
          <w:sz w:val="28"/>
          <w:szCs w:val="28"/>
        </w:rPr>
        <w:t>2135,5</w:t>
      </w:r>
      <w:r w:rsidRPr="00A02A84">
        <w:t xml:space="preserve"> </w:t>
      </w:r>
      <w:r w:rsidRPr="000F0676">
        <w:rPr>
          <w:sz w:val="28"/>
          <w:szCs w:val="28"/>
        </w:rPr>
        <w:t>тыс</w:t>
      </w:r>
      <w:proofErr w:type="gramStart"/>
      <w:r w:rsidRPr="000F0676">
        <w:rPr>
          <w:sz w:val="28"/>
          <w:szCs w:val="28"/>
        </w:rPr>
        <w:t>.р</w:t>
      </w:r>
      <w:proofErr w:type="gramEnd"/>
      <w:r w:rsidRPr="000F0676">
        <w:rPr>
          <w:sz w:val="28"/>
          <w:szCs w:val="28"/>
        </w:rPr>
        <w:t xml:space="preserve">уб.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Стёпанцевское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1A26FF">
          <w:headerReference w:type="defaul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62"/>
        <w:gridCol w:w="2040"/>
        <w:gridCol w:w="790"/>
        <w:gridCol w:w="790"/>
        <w:gridCol w:w="876"/>
        <w:gridCol w:w="790"/>
        <w:gridCol w:w="2645"/>
        <w:gridCol w:w="2405"/>
      </w:tblGrid>
      <w:tr w:rsidR="00523BAE" w:rsidRPr="00523BAE" w:rsidTr="00933A96">
        <w:tc>
          <w:tcPr>
            <w:tcW w:w="15200" w:type="dxa"/>
            <w:gridSpan w:val="9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8"/>
              </w:rPr>
              <w:t>10. Перечень программных мероприятий</w:t>
            </w:r>
          </w:p>
        </w:tc>
      </w:tr>
      <w:tr w:rsidR="00523BAE" w:rsidRPr="00523BAE" w:rsidTr="00933A96">
        <w:tc>
          <w:tcPr>
            <w:tcW w:w="3402" w:type="dxa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0" w:type="auto"/>
            <w:gridSpan w:val="4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523BAE" w:rsidRPr="00523BAE" w:rsidTr="00933A96">
        <w:trPr>
          <w:cantSplit/>
          <w:trHeight w:val="1660"/>
        </w:trPr>
        <w:tc>
          <w:tcPr>
            <w:tcW w:w="3402" w:type="dxa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c>
          <w:tcPr>
            <w:tcW w:w="3402" w:type="dxa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BAE" w:rsidRPr="00523BAE" w:rsidTr="00933A96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D119F7" w:rsidRPr="00523BAE" w:rsidTr="00933A96">
        <w:trPr>
          <w:trHeight w:val="880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sz w:val="24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D119F7" w:rsidRPr="00523BAE" w:rsidTr="00933A96">
        <w:trPr>
          <w:trHeight w:val="58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D119F7" w:rsidRPr="00523BAE" w:rsidTr="00933A96">
        <w:trPr>
          <w:trHeight w:val="599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D119F7" w:rsidRPr="00523BAE" w:rsidTr="00933A96">
        <w:trPr>
          <w:trHeight w:val="55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B20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D119F7" w:rsidRPr="00523BAE" w:rsidTr="00933A96">
        <w:trPr>
          <w:trHeight w:val="1444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tabs>
                <w:tab w:val="center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4.11. Установка новых досок объявления, замена старых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 Установка доски «Почета»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Подготовка и проведение субботников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Отлов безнадзорных животных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 Устройство пешеходной дорожки (тротуара)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Мероприятия по скашиванию травы в летний период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Проведение конкурса (лучший дом, двор)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и чистка прудов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4.19. Благоустройство территории зоны отдыха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4.20.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 Обустройство мостов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 Приобретение баннеров и изготовление стенда «Бессмертный полк»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 Косметический ремонт памятнику В.И. Ленину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 Ритуальные услуги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 Изготовление венков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 Обустройство на площади у памятника погибшим воинам в ВОВ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4.27. Обустройство колодца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Худяково</w:t>
            </w:r>
            <w:proofErr w:type="spellEnd"/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A60074" w:rsidP="00AA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A60074" w:rsidP="00CE7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611CF6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611CF6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611CF6" w:rsidP="00611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611CF6" w:rsidP="00611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BA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611CF6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Мероприятия по скашиванию травы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2135,5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Мероприятия по скашиванию травы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2135,5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2015-2017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2433B5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2433B5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523BAE">
      <w:footnotePr>
        <w:numFmt w:val="chicago"/>
      </w:footnotePr>
      <w:pgSz w:w="16838" w:h="11906" w:orient="landscape"/>
      <w:pgMar w:top="1276" w:right="127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37" w:rsidRDefault="00DF5837">
      <w:r>
        <w:separator/>
      </w:r>
    </w:p>
  </w:endnote>
  <w:endnote w:type="continuationSeparator" w:id="0">
    <w:p w:rsidR="00DF5837" w:rsidRDefault="00DF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37" w:rsidRDefault="00DF5837">
      <w:r>
        <w:separator/>
      </w:r>
    </w:p>
  </w:footnote>
  <w:footnote w:type="continuationSeparator" w:id="0">
    <w:p w:rsidR="00DF5837" w:rsidRDefault="00DF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FA" w:rsidRDefault="000E369B">
    <w:pPr>
      <w:pStyle w:val="a9"/>
      <w:jc w:val="center"/>
    </w:pPr>
    <w:fldSimple w:instr=" PAGE   \* MERGEFORMAT ">
      <w:r w:rsidR="003E7A84">
        <w:rPr>
          <w:noProof/>
        </w:rPr>
        <w:t>5</w:t>
      </w:r>
    </w:fldSimple>
  </w:p>
  <w:p w:rsidR="00415CFA" w:rsidRDefault="00415C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3E7A84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656F0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7087F"/>
    <w:rsid w:val="00790B17"/>
    <w:rsid w:val="00793F3C"/>
    <w:rsid w:val="007A4B0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D1193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D1768"/>
    <w:rsid w:val="00DD4D87"/>
    <w:rsid w:val="00DE0AA1"/>
    <w:rsid w:val="00DF5837"/>
    <w:rsid w:val="00E47462"/>
    <w:rsid w:val="00EA547C"/>
    <w:rsid w:val="00EB036E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747D-93B3-4669-B664-DA28044B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1447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2013-11-15T11:48:00Z</cp:lastPrinted>
  <dcterms:created xsi:type="dcterms:W3CDTF">2016-09-13T05:00:00Z</dcterms:created>
  <dcterms:modified xsi:type="dcterms:W3CDTF">2016-09-13T05:01:00Z</dcterms:modified>
</cp:coreProperties>
</file>